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0509C4" w14:textId="23D3086E" w:rsidR="000B2CB4" w:rsidRPr="002F5DBE" w:rsidRDefault="000B2CB4" w:rsidP="000B2CB4">
      <w:pPr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</w:pPr>
      <w:bookmarkStart w:id="0" w:name="_Hlk95762185"/>
      <w:bookmarkStart w:id="1" w:name="_Ref399006623"/>
      <w:bookmarkStart w:id="2" w:name="_Toc92513360"/>
      <w:r w:rsidRPr="002F5DBE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>3GPP TSG-RAN WG4 Meeting # 102-e</w:t>
      </w:r>
      <w:r w:rsidRPr="002F5DBE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 w:rsidRPr="002F5DBE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 w:rsidRPr="002F5DBE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 w:rsidRPr="000B2CB4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>R4-2204941</w:t>
      </w:r>
    </w:p>
    <w:p w14:paraId="3F547414" w14:textId="77777777" w:rsidR="000B2CB4" w:rsidRDefault="000B2CB4" w:rsidP="000B2CB4">
      <w:pPr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</w:pPr>
      <w:r w:rsidRPr="002F5DBE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>Electronic Meeting, February 21 – March 3, 2022</w:t>
      </w:r>
    </w:p>
    <w:bookmarkEnd w:id="0"/>
    <w:p w14:paraId="12113A91" w14:textId="77777777" w:rsidR="0040353F" w:rsidRPr="000B2CB4" w:rsidRDefault="0040353F" w:rsidP="007B5F04">
      <w:pPr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</w:pPr>
    </w:p>
    <w:p w14:paraId="3F66B3AB" w14:textId="77777777" w:rsidR="0040353F" w:rsidRPr="0046192B" w:rsidRDefault="0040353F" w:rsidP="007B5F04">
      <w:pPr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</w:pPr>
    </w:p>
    <w:p w14:paraId="620786CE" w14:textId="77777777" w:rsidR="0040353F" w:rsidRPr="0040353F" w:rsidRDefault="0040353F" w:rsidP="0040353F">
      <w:pPr>
        <w:widowControl/>
        <w:tabs>
          <w:tab w:val="left" w:pos="1985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Arial"/>
          <w:b/>
          <w:kern w:val="0"/>
          <w:sz w:val="22"/>
          <w:szCs w:val="20"/>
          <w:lang w:val="en-GB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 xml:space="preserve">Source: </w:t>
      </w: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ab/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>vivo</w:t>
      </w:r>
    </w:p>
    <w:p w14:paraId="55CB64F3" w14:textId="3AB59C9C" w:rsidR="0040353F" w:rsidRPr="0040353F" w:rsidRDefault="0040353F" w:rsidP="0040353F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eastAsia="宋体" w:hAnsi="Arial" w:cs="Arial"/>
          <w:kern w:val="0"/>
          <w:sz w:val="22"/>
          <w:szCs w:val="20"/>
          <w:lang w:val="en-CA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>Title:</w:t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 xml:space="preserve"> </w:t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ab/>
        <w:t xml:space="preserve">Discussion on </w:t>
      </w:r>
      <w:r w:rsidR="006C7D44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>CBM between different frequency group</w:t>
      </w:r>
    </w:p>
    <w:p w14:paraId="76ECAF7E" w14:textId="348CA1EB" w:rsidR="0040353F" w:rsidRPr="0040353F" w:rsidRDefault="0040353F" w:rsidP="0040353F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eastAsia="宋体" w:hAnsi="Arial" w:cs="Arial"/>
          <w:kern w:val="0"/>
          <w:sz w:val="22"/>
          <w:szCs w:val="20"/>
          <w:lang w:val="en-CA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eastAsia="en-US"/>
        </w:rPr>
        <w:t>Agen</w:t>
      </w:r>
      <w:r w:rsidRPr="0040353F">
        <w:rPr>
          <w:rFonts w:ascii="Arial" w:eastAsia="宋体" w:hAnsi="Arial" w:cs="Arial" w:hint="eastAsia"/>
          <w:b/>
          <w:kern w:val="0"/>
          <w:sz w:val="22"/>
          <w:szCs w:val="20"/>
        </w:rPr>
        <w:t>d</w:t>
      </w:r>
      <w:r w:rsidRPr="0040353F">
        <w:rPr>
          <w:rFonts w:ascii="Arial" w:eastAsia="Times New Roman" w:hAnsi="Arial" w:cs="Arial"/>
          <w:b/>
          <w:kern w:val="0"/>
          <w:sz w:val="22"/>
          <w:szCs w:val="20"/>
          <w:lang w:eastAsia="en-US"/>
        </w:rPr>
        <w:t>a Item:</w:t>
      </w:r>
      <w:r w:rsidRPr="0040353F">
        <w:rPr>
          <w:rFonts w:ascii="Arial" w:eastAsia="Times New Roman" w:hAnsi="Arial" w:cs="Arial"/>
          <w:kern w:val="0"/>
          <w:sz w:val="22"/>
          <w:szCs w:val="20"/>
          <w:lang w:eastAsia="en-US"/>
        </w:rPr>
        <w:tab/>
      </w:r>
      <w:r w:rsidR="008236F1" w:rsidRPr="008236F1">
        <w:rPr>
          <w:rFonts w:ascii="Arial" w:eastAsia="Times New Roman" w:hAnsi="Arial" w:cs="Arial"/>
          <w:kern w:val="0"/>
          <w:sz w:val="22"/>
          <w:szCs w:val="20"/>
          <w:lang w:eastAsia="en-US"/>
        </w:rPr>
        <w:t>10.4.2.1.2</w:t>
      </w:r>
    </w:p>
    <w:p w14:paraId="71156038" w14:textId="77777777" w:rsidR="0040353F" w:rsidRPr="0040353F" w:rsidRDefault="0040353F" w:rsidP="0040353F">
      <w:pPr>
        <w:widowControl/>
        <w:tabs>
          <w:tab w:val="left" w:pos="1985"/>
          <w:tab w:val="center" w:pos="4820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Arial"/>
          <w:kern w:val="0"/>
          <w:sz w:val="22"/>
          <w:szCs w:val="20"/>
          <w:lang w:val="en-GB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>Document for:</w:t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ab/>
        <w:t>Discussion</w:t>
      </w:r>
    </w:p>
    <w:bookmarkEnd w:id="1"/>
    <w:bookmarkEnd w:id="2"/>
    <w:p w14:paraId="5C193077" w14:textId="36BF95CE" w:rsidR="0040353F" w:rsidRPr="008105AE" w:rsidRDefault="0040353F" w:rsidP="008105AE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 w:rsidRPr="008105AE">
        <w:rPr>
          <w:rFonts w:ascii="Arial" w:eastAsia="宋体" w:hAnsi="Arial" w:cs="Times New Roman"/>
          <w:kern w:val="0"/>
          <w:sz w:val="36"/>
          <w:szCs w:val="20"/>
          <w:lang w:val="en-GB"/>
        </w:rPr>
        <w:t>Introduction</w:t>
      </w:r>
    </w:p>
    <w:p w14:paraId="18BB44BE" w14:textId="1E3462E0" w:rsidR="007A6214" w:rsidRPr="007A6214" w:rsidRDefault="0020302B" w:rsidP="00947DD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In the last meeting, the </w:t>
      </w:r>
      <w:r w:rsidR="00005AA5">
        <w:rPr>
          <w:rFonts w:ascii="Times New Roman" w:hAnsi="Times New Roman" w:cs="Times New Roman"/>
        </w:rPr>
        <w:t xml:space="preserve">feasibility of </w:t>
      </w:r>
      <w:r>
        <w:rPr>
          <w:rFonts w:ascii="Times New Roman" w:hAnsi="Times New Roman" w:cs="Times New Roman"/>
        </w:rPr>
        <w:t xml:space="preserve">single-chain </w:t>
      </w:r>
      <w:r w:rsidR="00005AA5">
        <w:rPr>
          <w:rFonts w:ascii="Times New Roman" w:hAnsi="Times New Roman" w:cs="Times New Roman"/>
        </w:rPr>
        <w:t>architecture for CBM between different frequency group was discussed again</w:t>
      </w:r>
      <w:r w:rsidR="003A721D">
        <w:rPr>
          <w:rFonts w:ascii="Times New Roman" w:hAnsi="Times New Roman" w:cs="Times New Roman"/>
        </w:rPr>
        <w:t xml:space="preserve">. Even though </w:t>
      </w:r>
      <w:r w:rsidR="00014022">
        <w:rPr>
          <w:rFonts w:ascii="Times New Roman" w:hAnsi="Times New Roman" w:cs="Times New Roman"/>
        </w:rPr>
        <w:t xml:space="preserve">we have agreed </w:t>
      </w:r>
      <w:r w:rsidR="00BB7FA1">
        <w:rPr>
          <w:rFonts w:ascii="Times New Roman" w:hAnsi="Times New Roman" w:cs="Times New Roman"/>
        </w:rPr>
        <w:t xml:space="preserve">that </w:t>
      </w:r>
      <w:r w:rsidR="00014022">
        <w:rPr>
          <w:rFonts w:ascii="Times New Roman" w:hAnsi="Times New Roman" w:cs="Times New Roman"/>
        </w:rPr>
        <w:t xml:space="preserve">the requirement </w:t>
      </w:r>
      <w:r w:rsidR="00BB7FA1">
        <w:rPr>
          <w:rFonts w:ascii="Times New Roman" w:hAnsi="Times New Roman" w:cs="Times New Roman"/>
        </w:rPr>
        <w:t xml:space="preserve">should enable </w:t>
      </w:r>
      <w:r w:rsidR="00014022">
        <w:rPr>
          <w:rFonts w:ascii="Times New Roman" w:hAnsi="Times New Roman" w:cs="Times New Roman"/>
        </w:rPr>
        <w:t>both single-chain and multi-chain</w:t>
      </w:r>
      <w:r w:rsidR="00BB7FA1">
        <w:rPr>
          <w:rFonts w:ascii="Times New Roman" w:hAnsi="Times New Roman" w:cs="Times New Roman"/>
        </w:rPr>
        <w:t xml:space="preserve"> UE</w:t>
      </w:r>
      <w:r w:rsidR="00014022">
        <w:rPr>
          <w:rFonts w:ascii="Times New Roman" w:hAnsi="Times New Roman" w:cs="Times New Roman"/>
        </w:rPr>
        <w:t>,</w:t>
      </w:r>
      <w:r w:rsidR="00BB7FA1">
        <w:rPr>
          <w:rFonts w:ascii="Times New Roman" w:hAnsi="Times New Roman" w:cs="Times New Roman"/>
        </w:rPr>
        <w:t xml:space="preserve"> </w:t>
      </w:r>
      <w:r w:rsidR="003A721D">
        <w:rPr>
          <w:rFonts w:ascii="Times New Roman" w:hAnsi="Times New Roman" w:cs="Times New Roman"/>
        </w:rPr>
        <w:t xml:space="preserve">it is challenging for single-chain UE to work with </w:t>
      </w:r>
      <w:r w:rsidR="009F438B">
        <w:rPr>
          <w:rFonts w:ascii="Times New Roman" w:hAnsi="Times New Roman" w:cs="Times New Roman"/>
        </w:rPr>
        <w:t>such wide bandwidth</w:t>
      </w:r>
      <w:r w:rsidR="00014022">
        <w:rPr>
          <w:rFonts w:ascii="Times New Roman" w:hAnsi="Times New Roman" w:cs="Times New Roman"/>
        </w:rPr>
        <w:t>.</w:t>
      </w:r>
      <w:r w:rsidR="00BB7FA1">
        <w:rPr>
          <w:rFonts w:ascii="Times New Roman" w:hAnsi="Times New Roman" w:cs="Times New Roman"/>
        </w:rPr>
        <w:t xml:space="preserve"> In this contribution</w:t>
      </w:r>
      <w:r w:rsidR="00651B1E">
        <w:rPr>
          <w:rFonts w:ascii="Times New Roman" w:hAnsi="Times New Roman" w:cs="Times New Roman"/>
        </w:rPr>
        <w:t>, we further discuss the requirement for CBM between different frequency group.</w:t>
      </w:r>
    </w:p>
    <w:p w14:paraId="2CE547CF" w14:textId="4F2EC7D7" w:rsidR="0040353F" w:rsidRPr="008105AE" w:rsidRDefault="0040353F" w:rsidP="008105AE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 w:rsidRPr="008105AE">
        <w:rPr>
          <w:rFonts w:ascii="Arial" w:eastAsia="宋体" w:hAnsi="Arial" w:cs="Times New Roman"/>
          <w:kern w:val="0"/>
          <w:sz w:val="36"/>
          <w:szCs w:val="20"/>
          <w:lang w:val="en-GB"/>
        </w:rPr>
        <w:t>Discussion</w:t>
      </w:r>
    </w:p>
    <w:p w14:paraId="2E5AB07F" w14:textId="51B3A79D" w:rsidR="00947DDB" w:rsidRDefault="00880A5F" w:rsidP="00062648">
      <w:pPr>
        <w:pStyle w:val="2"/>
        <w:numPr>
          <w:ilvl w:val="1"/>
          <w:numId w:val="20"/>
        </w:numPr>
        <w:spacing w:before="0" w:after="0"/>
        <w:rPr>
          <w:rFonts w:ascii="Times New Roman" w:eastAsia="等线" w:hAnsi="Times New Roman" w:cs="Times New Roman"/>
          <w:kern w:val="0"/>
          <w:sz w:val="24"/>
          <w:szCs w:val="24"/>
        </w:rPr>
      </w:pPr>
      <w:r>
        <w:rPr>
          <w:rFonts w:ascii="Times New Roman" w:eastAsia="等线" w:hAnsi="Times New Roman" w:cs="Times New Roman"/>
          <w:kern w:val="0"/>
          <w:sz w:val="24"/>
          <w:szCs w:val="24"/>
        </w:rPr>
        <w:t>Performance degradation of single-chain UE</w:t>
      </w:r>
    </w:p>
    <w:p w14:paraId="74321311" w14:textId="166AD521" w:rsidR="00E702E2" w:rsidRDefault="00DD74A9" w:rsidP="00E702E2">
      <w:pPr>
        <w:rPr>
          <w:rFonts w:ascii="Times New Roman" w:hAnsi="Times New Roman" w:cs="Times New Roman"/>
        </w:rPr>
      </w:pPr>
      <w:r w:rsidRPr="00DD74A9">
        <w:rPr>
          <w:rFonts w:ascii="Times New Roman" w:hAnsi="Times New Roman" w:cs="Times New Roman"/>
        </w:rPr>
        <w:t xml:space="preserve">For </w:t>
      </w:r>
      <w:r>
        <w:rPr>
          <w:rFonts w:ascii="Times New Roman" w:hAnsi="Times New Roman" w:cs="Times New Roman"/>
        </w:rPr>
        <w:t>different frequency group</w:t>
      </w:r>
      <w:r w:rsidR="00CA547B"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>,</w:t>
      </w:r>
      <w:r w:rsidR="00CA547B">
        <w:rPr>
          <w:rFonts w:ascii="Times New Roman" w:hAnsi="Times New Roman" w:cs="Times New Roman"/>
        </w:rPr>
        <w:t xml:space="preserve"> the single-chain UE </w:t>
      </w:r>
      <w:r w:rsidR="00CA547B">
        <w:rPr>
          <w:rFonts w:ascii="Times New Roman" w:hAnsi="Times New Roman" w:cs="Times New Roman" w:hint="eastAsia"/>
        </w:rPr>
        <w:t>f</w:t>
      </w:r>
      <w:r w:rsidR="00CA547B">
        <w:rPr>
          <w:rFonts w:ascii="Times New Roman" w:hAnsi="Times New Roman" w:cs="Times New Roman"/>
        </w:rPr>
        <w:t xml:space="preserve">ace two main challenges, one is </w:t>
      </w:r>
      <w:r w:rsidR="005E1E6C">
        <w:rPr>
          <w:rFonts w:ascii="Times New Roman" w:hAnsi="Times New Roman" w:cs="Times New Roman"/>
        </w:rPr>
        <w:t>the beam squint due to the shared RF front-end, and the other is impedance match for wide bandwidth</w:t>
      </w:r>
      <w:r w:rsidR="002A02CD">
        <w:rPr>
          <w:rFonts w:ascii="Times New Roman" w:hAnsi="Times New Roman" w:cs="Times New Roman"/>
        </w:rPr>
        <w:t>.</w:t>
      </w:r>
      <w:r w:rsidR="003170B2">
        <w:rPr>
          <w:rFonts w:ascii="Times New Roman" w:hAnsi="Times New Roman" w:cs="Times New Roman"/>
        </w:rPr>
        <w:t xml:space="preserve"> The beam squint </w:t>
      </w:r>
      <w:r w:rsidR="00C32F7F">
        <w:rPr>
          <w:rFonts w:ascii="Times New Roman" w:hAnsi="Times New Roman" w:cs="Times New Roman"/>
        </w:rPr>
        <w:t>will</w:t>
      </w:r>
      <w:r w:rsidR="00F2479C">
        <w:rPr>
          <w:rFonts w:ascii="Times New Roman" w:hAnsi="Times New Roman" w:cs="Times New Roman"/>
        </w:rPr>
        <w:t xml:space="preserve"> distort the beam pattern only </w:t>
      </w:r>
      <w:r w:rsidR="00C32F7F">
        <w:rPr>
          <w:rFonts w:ascii="Times New Roman" w:hAnsi="Times New Roman" w:cs="Times New Roman"/>
        </w:rPr>
        <w:t xml:space="preserve">when the beam direction is off from boresight, so only </w:t>
      </w:r>
      <w:r w:rsidR="00F2479C">
        <w:rPr>
          <w:rFonts w:ascii="Times New Roman" w:hAnsi="Times New Roman" w:cs="Times New Roman"/>
        </w:rPr>
        <w:t>the spherical coverage</w:t>
      </w:r>
      <w:r w:rsidR="00C32F7F">
        <w:rPr>
          <w:rFonts w:ascii="Times New Roman" w:hAnsi="Times New Roman" w:cs="Times New Roman"/>
        </w:rPr>
        <w:t xml:space="preserve"> will be impacted.</w:t>
      </w:r>
      <w:r w:rsidR="00F2479C">
        <w:rPr>
          <w:rFonts w:ascii="Times New Roman" w:hAnsi="Times New Roman" w:cs="Times New Roman"/>
        </w:rPr>
        <w:t xml:space="preserve"> </w:t>
      </w:r>
      <w:r w:rsidR="003170B2">
        <w:rPr>
          <w:rFonts w:ascii="Times New Roman" w:hAnsi="Times New Roman" w:cs="Times New Roman"/>
        </w:rPr>
        <w:t xml:space="preserve">We provide </w:t>
      </w:r>
      <w:r w:rsidR="001500AC">
        <w:rPr>
          <w:rFonts w:ascii="Times New Roman" w:hAnsi="Times New Roman" w:cs="Times New Roman"/>
        </w:rPr>
        <w:t>the</w:t>
      </w:r>
      <w:r w:rsidR="006E706F">
        <w:rPr>
          <w:rFonts w:ascii="Times New Roman" w:hAnsi="Times New Roman" w:cs="Times New Roman"/>
        </w:rPr>
        <w:t xml:space="preserve"> </w:t>
      </w:r>
      <w:r w:rsidR="003170B2">
        <w:rPr>
          <w:rFonts w:ascii="Times New Roman" w:hAnsi="Times New Roman" w:cs="Times New Roman"/>
        </w:rPr>
        <w:t xml:space="preserve">result </w:t>
      </w:r>
      <w:r w:rsidR="001500AC">
        <w:rPr>
          <w:rFonts w:ascii="Times New Roman" w:hAnsi="Times New Roman" w:cs="Times New Roman"/>
        </w:rPr>
        <w:t>of</w:t>
      </w:r>
      <w:r w:rsidR="003170B2">
        <w:rPr>
          <w:rFonts w:ascii="Times New Roman" w:hAnsi="Times New Roman" w:cs="Times New Roman"/>
        </w:rPr>
        <w:t xml:space="preserve"> </w:t>
      </w:r>
      <w:r w:rsidR="00C32F7F">
        <w:rPr>
          <w:rFonts w:ascii="Times New Roman" w:hAnsi="Times New Roman" w:cs="Times New Roman"/>
        </w:rPr>
        <w:t xml:space="preserve">the antenna gain difference </w:t>
      </w:r>
      <w:r w:rsidR="001500AC">
        <w:rPr>
          <w:rFonts w:ascii="Times New Roman" w:hAnsi="Times New Roman" w:cs="Times New Roman"/>
        </w:rPr>
        <w:t xml:space="preserve">at 50% spherical coverage </w:t>
      </w:r>
      <w:r w:rsidR="00C32F7F">
        <w:rPr>
          <w:rFonts w:ascii="Times New Roman" w:hAnsi="Times New Roman" w:cs="Times New Roman"/>
        </w:rPr>
        <w:t xml:space="preserve">based on the 3D EM </w:t>
      </w:r>
      <w:r w:rsidR="006E706F">
        <w:rPr>
          <w:rFonts w:ascii="Times New Roman" w:hAnsi="Times New Roman" w:cs="Times New Roman"/>
        </w:rPr>
        <w:t>simulation. The simulation model is shown in Figure 1:</w:t>
      </w:r>
    </w:p>
    <w:p w14:paraId="12187905" w14:textId="77777777" w:rsidR="006E706F" w:rsidRDefault="006E706F" w:rsidP="00E702E2">
      <w:pPr>
        <w:rPr>
          <w:rFonts w:ascii="Times New Roman" w:hAnsi="Times New Roman" w:cs="Times New Roman"/>
        </w:rPr>
      </w:pPr>
    </w:p>
    <w:p w14:paraId="33DB5FEF" w14:textId="6071FA4B" w:rsidR="006E706F" w:rsidRDefault="006E706F" w:rsidP="006E706F">
      <w:pPr>
        <w:jc w:val="center"/>
        <w:rPr>
          <w:rFonts w:ascii="Times New Roman" w:hAnsi="Times New Roman" w:cs="Times New Roman"/>
        </w:rPr>
      </w:pPr>
      <w:r>
        <w:rPr>
          <w:noProof/>
        </w:rPr>
        <w:drawing>
          <wp:inline distT="0" distB="0" distL="0" distR="0" wp14:anchorId="63260BB4" wp14:editId="278845A0">
            <wp:extent cx="1331958" cy="1766077"/>
            <wp:effectExtent l="0" t="0" r="1905" b="571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0058" cy="17900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9C0C28" w14:textId="111600F7" w:rsidR="006E706F" w:rsidRDefault="006E706F" w:rsidP="006E706F">
      <w:pPr>
        <w:jc w:val="center"/>
        <w:rPr>
          <w:rFonts w:ascii="Times New Roman" w:hAnsi="Times New Roman" w:cs="Times New Roman"/>
          <w:b/>
          <w:bCs/>
        </w:rPr>
      </w:pPr>
      <w:r w:rsidRPr="006E706F">
        <w:rPr>
          <w:rFonts w:ascii="Times New Roman" w:hAnsi="Times New Roman" w:cs="Times New Roman" w:hint="eastAsia"/>
          <w:b/>
          <w:bCs/>
        </w:rPr>
        <w:t>F</w:t>
      </w:r>
      <w:r w:rsidRPr="006E706F">
        <w:rPr>
          <w:rFonts w:ascii="Times New Roman" w:hAnsi="Times New Roman" w:cs="Times New Roman"/>
          <w:b/>
          <w:bCs/>
        </w:rPr>
        <w:t xml:space="preserve">igure 1 simulation model for beam squint </w:t>
      </w:r>
    </w:p>
    <w:p w14:paraId="30E5375D" w14:textId="77777777" w:rsidR="006E706F" w:rsidRPr="006E706F" w:rsidRDefault="006E706F" w:rsidP="006E706F">
      <w:pPr>
        <w:rPr>
          <w:rFonts w:ascii="Times New Roman" w:hAnsi="Times New Roman" w:cs="Times New Roman"/>
          <w:b/>
          <w:bCs/>
        </w:rPr>
      </w:pPr>
    </w:p>
    <w:p w14:paraId="43C0A6B5" w14:textId="4E874B05" w:rsidR="00DD74A9" w:rsidRDefault="00310383" w:rsidP="00E702E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We choose n260-n261 as an example. </w:t>
      </w:r>
      <w:r w:rsidR="001500AC">
        <w:rPr>
          <w:rFonts w:ascii="Times New Roman" w:hAnsi="Times New Roman" w:cs="Times New Roman"/>
        </w:rPr>
        <w:t>The frequency of 2 CC is</w:t>
      </w:r>
      <w:r>
        <w:rPr>
          <w:rFonts w:ascii="Times New Roman" w:hAnsi="Times New Roman" w:cs="Times New Roman"/>
        </w:rPr>
        <w:t xml:space="preserve"> 27.5 GHz and 40 GHz, which represent the largest frequency span in this band combination. The </w:t>
      </w:r>
      <w:r w:rsidR="001500AC">
        <w:rPr>
          <w:rFonts w:ascii="Times New Roman" w:hAnsi="Times New Roman" w:cs="Times New Roman"/>
        </w:rPr>
        <w:t xml:space="preserve">Figure 2 shows the antenna gain difference in the same direction </w:t>
      </w:r>
      <w:r w:rsidR="00DA5289">
        <w:rPr>
          <w:rFonts w:ascii="Times New Roman" w:hAnsi="Times New Roman" w:cs="Times New Roman"/>
        </w:rPr>
        <w:t xml:space="preserve">for 40 GHz </w:t>
      </w:r>
      <w:r w:rsidR="001500AC">
        <w:rPr>
          <w:rFonts w:ascii="Times New Roman" w:hAnsi="Times New Roman" w:cs="Times New Roman"/>
        </w:rPr>
        <w:t>between the case that</w:t>
      </w:r>
      <w:r w:rsidR="00DA5289">
        <w:rPr>
          <w:rFonts w:ascii="Times New Roman" w:hAnsi="Times New Roman" w:cs="Times New Roman"/>
        </w:rPr>
        <w:t xml:space="preserve"> BMRS is located in 27.5 GHz and 40 GHz</w:t>
      </w:r>
      <w:r w:rsidR="001500AC">
        <w:rPr>
          <w:rFonts w:ascii="Times New Roman" w:hAnsi="Times New Roman" w:cs="Times New Roman"/>
        </w:rPr>
        <w:t>.</w:t>
      </w:r>
    </w:p>
    <w:p w14:paraId="3EE3BC9B" w14:textId="76F723C5" w:rsidR="001500AC" w:rsidRDefault="001500AC" w:rsidP="001500AC">
      <w:pPr>
        <w:jc w:val="center"/>
        <w:rPr>
          <w:rFonts w:ascii="Times New Roman" w:hAnsi="Times New Roman" w:cs="Times New Roman"/>
        </w:rPr>
      </w:pPr>
      <w:r>
        <w:rPr>
          <w:noProof/>
        </w:rPr>
        <w:drawing>
          <wp:inline distT="0" distB="0" distL="0" distR="0" wp14:anchorId="0967B739" wp14:editId="4D184E51">
            <wp:extent cx="2317948" cy="1738946"/>
            <wp:effectExtent l="0" t="0" r="635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7196" cy="1768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243D26" w14:textId="0325B421" w:rsidR="001500AC" w:rsidRPr="00DA5289" w:rsidRDefault="001500AC" w:rsidP="001500AC">
      <w:pPr>
        <w:jc w:val="center"/>
        <w:rPr>
          <w:rFonts w:ascii="Times New Roman" w:hAnsi="Times New Roman" w:cs="Times New Roman"/>
          <w:b/>
          <w:bCs/>
        </w:rPr>
      </w:pPr>
      <w:r w:rsidRPr="00DA5289">
        <w:rPr>
          <w:rFonts w:ascii="Times New Roman" w:hAnsi="Times New Roman" w:cs="Times New Roman" w:hint="eastAsia"/>
          <w:b/>
          <w:bCs/>
        </w:rPr>
        <w:t>F</w:t>
      </w:r>
      <w:r w:rsidRPr="00DA5289">
        <w:rPr>
          <w:rFonts w:ascii="Times New Roman" w:hAnsi="Times New Roman" w:cs="Times New Roman"/>
          <w:b/>
          <w:bCs/>
        </w:rPr>
        <w:t xml:space="preserve">igure 2 Antenna gain difference </w:t>
      </w:r>
      <w:r w:rsidR="00DA5289" w:rsidRPr="00DA5289">
        <w:rPr>
          <w:rFonts w:ascii="Times New Roman" w:hAnsi="Times New Roman" w:cs="Times New Roman"/>
          <w:b/>
          <w:bCs/>
        </w:rPr>
        <w:t>in same direction at 50% spherical coverage</w:t>
      </w:r>
    </w:p>
    <w:p w14:paraId="25AF891B" w14:textId="461C861C" w:rsidR="00310383" w:rsidRDefault="00C260A0" w:rsidP="00E702E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The simulation shows that the antenna gain difference at the 50% spherical coverage will up to 10 dB, which means if we define the requirement base</w:t>
      </w:r>
      <w:r w:rsidR="00843769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 xml:space="preserve"> on the </w:t>
      </w:r>
      <w:r w:rsidR="00843769">
        <w:rPr>
          <w:rFonts w:ascii="Times New Roman" w:hAnsi="Times New Roman" w:cs="Times New Roman"/>
        </w:rPr>
        <w:t>single-chain UE</w:t>
      </w:r>
      <w:r w:rsidR="00045A8E">
        <w:rPr>
          <w:rFonts w:ascii="Times New Roman" w:hAnsi="Times New Roman" w:cs="Times New Roman"/>
        </w:rPr>
        <w:t xml:space="preserve">, </w:t>
      </w:r>
      <w:r w:rsidR="008236F1">
        <w:rPr>
          <w:rFonts w:ascii="Times New Roman" w:hAnsi="Times New Roman" w:cs="Times New Roman"/>
        </w:rPr>
        <w:t>the requirement will suffer a very large relaxation.</w:t>
      </w:r>
    </w:p>
    <w:p w14:paraId="4092E174" w14:textId="5DDFF7A1" w:rsidR="00045A8E" w:rsidRDefault="00045A8E" w:rsidP="00E702E2">
      <w:pPr>
        <w:rPr>
          <w:rFonts w:ascii="Times New Roman" w:hAnsi="Times New Roman" w:cs="Times New Roman"/>
        </w:rPr>
      </w:pPr>
    </w:p>
    <w:p w14:paraId="7E8EEE90" w14:textId="13B6F1D5" w:rsidR="00C260A0" w:rsidRPr="00A0212E" w:rsidRDefault="00045A8E" w:rsidP="00E702E2">
      <w:pPr>
        <w:rPr>
          <w:rFonts w:ascii="Times New Roman" w:hAnsi="Times New Roman" w:cs="Times New Roman"/>
          <w:b/>
          <w:bCs/>
        </w:rPr>
      </w:pPr>
      <w:r w:rsidRPr="00A0212E">
        <w:rPr>
          <w:rFonts w:ascii="Times New Roman" w:hAnsi="Times New Roman" w:cs="Times New Roman"/>
          <w:b/>
          <w:bCs/>
        </w:rPr>
        <w:t>Observation 1: The impact of beam squint for different frequency group</w:t>
      </w:r>
      <w:r w:rsidR="00A0212E" w:rsidRPr="00A0212E">
        <w:rPr>
          <w:rFonts w:ascii="Times New Roman" w:hAnsi="Times New Roman" w:cs="Times New Roman"/>
          <w:b/>
          <w:bCs/>
        </w:rPr>
        <w:t>s</w:t>
      </w:r>
      <w:r w:rsidRPr="00A0212E">
        <w:rPr>
          <w:rFonts w:ascii="Times New Roman" w:hAnsi="Times New Roman" w:cs="Times New Roman"/>
          <w:b/>
          <w:bCs/>
        </w:rPr>
        <w:t xml:space="preserve"> may lead to </w:t>
      </w:r>
      <w:r w:rsidR="00A0212E" w:rsidRPr="00A0212E">
        <w:rPr>
          <w:rFonts w:ascii="Times New Roman" w:hAnsi="Times New Roman" w:cs="Times New Roman"/>
          <w:b/>
          <w:bCs/>
        </w:rPr>
        <w:t xml:space="preserve">a </w:t>
      </w:r>
      <w:r w:rsidRPr="00A0212E">
        <w:rPr>
          <w:rFonts w:ascii="Times New Roman" w:hAnsi="Times New Roman" w:cs="Times New Roman"/>
          <w:b/>
          <w:bCs/>
        </w:rPr>
        <w:t xml:space="preserve">very large </w:t>
      </w:r>
      <w:r w:rsidRPr="00A0212E">
        <w:rPr>
          <w:rFonts w:ascii="Arial" w:eastAsia="Malgun Gothic" w:hAnsi="Arial"/>
          <w:b/>
          <w:bCs/>
          <w:kern w:val="0"/>
          <w:sz w:val="18"/>
        </w:rPr>
        <w:t>ΔR</w:t>
      </w:r>
      <w:r w:rsidRPr="00A0212E">
        <w:rPr>
          <w:rFonts w:ascii="Arial" w:eastAsia="Malgun Gothic" w:hAnsi="Arial"/>
          <w:b/>
          <w:bCs/>
          <w:kern w:val="0"/>
          <w:sz w:val="18"/>
          <w:vertAlign w:val="subscript"/>
        </w:rPr>
        <w:t>IB,S,n</w:t>
      </w:r>
      <w:r w:rsidR="00A0212E" w:rsidRPr="00A0212E">
        <w:rPr>
          <w:rFonts w:ascii="Times New Roman" w:hAnsi="Times New Roman" w:cs="Times New Roman" w:hint="eastAsia"/>
          <w:b/>
          <w:bCs/>
        </w:rPr>
        <w:t>.</w:t>
      </w:r>
    </w:p>
    <w:p w14:paraId="6C684507" w14:textId="772D16C6" w:rsidR="00A0212E" w:rsidRDefault="00A0212E" w:rsidP="00E702E2">
      <w:pPr>
        <w:rPr>
          <w:rFonts w:ascii="Times New Roman" w:hAnsi="Times New Roman" w:cs="Times New Roman"/>
        </w:rPr>
      </w:pPr>
    </w:p>
    <w:p w14:paraId="17CFA63D" w14:textId="2FE5889D" w:rsidR="00A0212E" w:rsidRDefault="00BA732C" w:rsidP="00E702E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For intra-band NC CA, we define 1.5 dB relaxation for EIS when the DL spectrum is up to 2400 MHz,</w:t>
      </w:r>
      <w:r w:rsidR="00F46E00">
        <w:rPr>
          <w:rFonts w:ascii="Times New Roman" w:hAnsi="Times New Roman" w:cs="Times New Roman"/>
        </w:rPr>
        <w:t xml:space="preserve"> but for the different frequency group, the max DL spectrum can be larger than 10 GHz</w:t>
      </w:r>
      <w:r w:rsidR="00B66DD1">
        <w:rPr>
          <w:rFonts w:ascii="Times New Roman" w:hAnsi="Times New Roman" w:cs="Times New Roman"/>
        </w:rPr>
        <w:t xml:space="preserve">, so </w:t>
      </w:r>
      <w:r w:rsidR="00F46E00">
        <w:rPr>
          <w:rFonts w:ascii="Times New Roman" w:hAnsi="Times New Roman" w:cs="Times New Roman"/>
        </w:rPr>
        <w:t>t</w:t>
      </w:r>
      <w:r w:rsidR="002B651A">
        <w:rPr>
          <w:rFonts w:ascii="Times New Roman" w:hAnsi="Times New Roman" w:cs="Times New Roman"/>
        </w:rPr>
        <w:t>he wideband impedance ma</w:t>
      </w:r>
      <w:r w:rsidR="00DE5E29">
        <w:rPr>
          <w:rFonts w:ascii="Times New Roman" w:hAnsi="Times New Roman" w:cs="Times New Roman"/>
        </w:rPr>
        <w:t>tching</w:t>
      </w:r>
      <w:r w:rsidR="00A147FB">
        <w:rPr>
          <w:rFonts w:ascii="Times New Roman" w:hAnsi="Times New Roman" w:cs="Times New Roman"/>
        </w:rPr>
        <w:t xml:space="preserve"> also cause large </w:t>
      </w:r>
      <w:r w:rsidR="00B66DD1">
        <w:rPr>
          <w:rFonts w:ascii="Times New Roman" w:hAnsi="Times New Roman" w:cs="Times New Roman"/>
        </w:rPr>
        <w:t>performance degradation</w:t>
      </w:r>
      <w:r w:rsidR="00A147FB">
        <w:rPr>
          <w:rFonts w:ascii="Times New Roman" w:hAnsi="Times New Roman" w:cs="Times New Roman"/>
        </w:rPr>
        <w:t xml:space="preserve"> in traditional way</w:t>
      </w:r>
      <w:r>
        <w:rPr>
          <w:rFonts w:ascii="Times New Roman" w:hAnsi="Times New Roman" w:cs="Times New Roman"/>
        </w:rPr>
        <w:t>.</w:t>
      </w:r>
      <w:r w:rsidR="00B66DD1">
        <w:rPr>
          <w:rFonts w:ascii="Times New Roman" w:hAnsi="Times New Roman" w:cs="Times New Roman"/>
        </w:rPr>
        <w:t xml:space="preserve"> One possible way is to use dual-band device with reconfigurable matching network, but it will also lead to additional insertion loss.</w:t>
      </w:r>
    </w:p>
    <w:p w14:paraId="13B6C894" w14:textId="66398B90" w:rsidR="00B66DD1" w:rsidRDefault="00B66DD1" w:rsidP="00E702E2">
      <w:pPr>
        <w:rPr>
          <w:rFonts w:ascii="Times New Roman" w:hAnsi="Times New Roman" w:cs="Times New Roman"/>
        </w:rPr>
      </w:pPr>
    </w:p>
    <w:p w14:paraId="48ABFD30" w14:textId="051D2802" w:rsidR="00B66DD1" w:rsidRPr="00250E4F" w:rsidRDefault="00B66DD1" w:rsidP="00E702E2">
      <w:pPr>
        <w:rPr>
          <w:rFonts w:ascii="Times New Roman" w:hAnsi="Times New Roman" w:cs="Times New Roman"/>
          <w:b/>
          <w:bCs/>
        </w:rPr>
      </w:pPr>
      <w:r w:rsidRPr="00250E4F">
        <w:rPr>
          <w:rFonts w:ascii="Times New Roman" w:hAnsi="Times New Roman" w:cs="Times New Roman"/>
          <w:b/>
          <w:bCs/>
        </w:rPr>
        <w:t xml:space="preserve">Observation 2: The wideband impedance </w:t>
      </w:r>
      <w:r w:rsidR="00250E4F" w:rsidRPr="00250E4F">
        <w:rPr>
          <w:rFonts w:ascii="Times New Roman" w:hAnsi="Times New Roman" w:cs="Times New Roman"/>
          <w:b/>
          <w:bCs/>
        </w:rPr>
        <w:t>matching is hard to achieve for band combination between different frequency groups.</w:t>
      </w:r>
    </w:p>
    <w:p w14:paraId="0B8F9921" w14:textId="4A949610" w:rsidR="00A0212E" w:rsidRDefault="00A0212E" w:rsidP="00E702E2">
      <w:pPr>
        <w:rPr>
          <w:rFonts w:ascii="Times New Roman" w:hAnsi="Times New Roman" w:cs="Times New Roman"/>
        </w:rPr>
      </w:pPr>
    </w:p>
    <w:p w14:paraId="414DCCA3" w14:textId="4AC50535" w:rsidR="00250E4F" w:rsidRDefault="00250E4F" w:rsidP="00E702E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Base</w:t>
      </w:r>
      <w:r w:rsidR="00B4272B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 xml:space="preserve"> on the analysis above, the requirement for CBM between different frequency groups </w:t>
      </w:r>
      <w:r w:rsidR="00FA64C3">
        <w:rPr>
          <w:rFonts w:ascii="Times New Roman" w:hAnsi="Times New Roman" w:cs="Times New Roman"/>
        </w:rPr>
        <w:t xml:space="preserve">can </w:t>
      </w:r>
      <w:r w:rsidR="00B4272B">
        <w:rPr>
          <w:rFonts w:ascii="Times New Roman" w:hAnsi="Times New Roman" w:cs="Times New Roman"/>
        </w:rPr>
        <w:t>be discussed based on the multi-chain only</w:t>
      </w:r>
      <w:r w:rsidR="008C0A88">
        <w:rPr>
          <w:rFonts w:ascii="Times New Roman" w:hAnsi="Times New Roman" w:cs="Times New Roman"/>
        </w:rPr>
        <w:t>, but the single-chain architecture is not precluded.</w:t>
      </w:r>
    </w:p>
    <w:p w14:paraId="67B1FA32" w14:textId="31D82FEC" w:rsidR="00B4272B" w:rsidRDefault="00B4272B" w:rsidP="00E702E2">
      <w:pPr>
        <w:rPr>
          <w:rFonts w:ascii="Times New Roman" w:hAnsi="Times New Roman" w:cs="Times New Roman"/>
        </w:rPr>
      </w:pPr>
    </w:p>
    <w:p w14:paraId="6E7F80A5" w14:textId="44B878A8" w:rsidR="00250E4F" w:rsidRPr="00250E4F" w:rsidRDefault="00B4272B" w:rsidP="00E702E2">
      <w:pPr>
        <w:rPr>
          <w:rFonts w:ascii="Times New Roman" w:hAnsi="Times New Roman" w:cs="Times New Roman"/>
        </w:rPr>
      </w:pPr>
      <w:r w:rsidRPr="00B4272B">
        <w:rPr>
          <w:rFonts w:ascii="Times New Roman" w:hAnsi="Times New Roman" w:cs="Times New Roman"/>
          <w:b/>
          <w:bCs/>
        </w:rPr>
        <w:t>Proposal 1:</w:t>
      </w:r>
      <w:r w:rsidRPr="00B4272B">
        <w:rPr>
          <w:rFonts w:ascii="Times New Roman" w:hAnsi="Times New Roman" w:cs="Times New Roman"/>
          <w:b/>
          <w:bCs/>
          <w:kern w:val="0"/>
        </w:rPr>
        <w:t xml:space="preserve"> </w:t>
      </w:r>
      <w:r>
        <w:rPr>
          <w:rFonts w:ascii="Times New Roman" w:hAnsi="Times New Roman" w:cs="Times New Roman"/>
          <w:b/>
          <w:bCs/>
          <w:kern w:val="0"/>
        </w:rPr>
        <w:t xml:space="preserve">The requirement for CBM between different frequency group </w:t>
      </w:r>
      <w:r w:rsidR="008C0A88">
        <w:rPr>
          <w:rFonts w:ascii="Times New Roman" w:hAnsi="Times New Roman" w:cs="Times New Roman"/>
          <w:b/>
          <w:bCs/>
          <w:kern w:val="0"/>
        </w:rPr>
        <w:t xml:space="preserve">will defined based on </w:t>
      </w:r>
      <w:r>
        <w:rPr>
          <w:rFonts w:ascii="Times New Roman" w:hAnsi="Times New Roman" w:cs="Times New Roman"/>
          <w:b/>
          <w:bCs/>
          <w:kern w:val="0"/>
        </w:rPr>
        <w:t>multi-chain architecture</w:t>
      </w:r>
      <w:r w:rsidR="008C0A88">
        <w:rPr>
          <w:rFonts w:ascii="Times New Roman" w:hAnsi="Times New Roman" w:cs="Times New Roman"/>
          <w:b/>
          <w:bCs/>
          <w:kern w:val="0"/>
        </w:rPr>
        <w:t xml:space="preserve">, but the single-chain </w:t>
      </w:r>
      <w:r w:rsidR="000D0FD2">
        <w:rPr>
          <w:rFonts w:ascii="Times New Roman" w:hAnsi="Times New Roman" w:cs="Times New Roman" w:hint="eastAsia"/>
          <w:b/>
          <w:bCs/>
          <w:kern w:val="0"/>
        </w:rPr>
        <w:t>implementation</w:t>
      </w:r>
      <w:r w:rsidR="008C0A88">
        <w:rPr>
          <w:rFonts w:ascii="Times New Roman" w:hAnsi="Times New Roman" w:cs="Times New Roman"/>
          <w:b/>
          <w:bCs/>
          <w:kern w:val="0"/>
        </w:rPr>
        <w:t xml:space="preserve"> is not precluded.</w:t>
      </w:r>
    </w:p>
    <w:p w14:paraId="3E403FF7" w14:textId="77777777" w:rsidR="0025681C" w:rsidRPr="00062648" w:rsidRDefault="0025681C" w:rsidP="00062648"/>
    <w:p w14:paraId="7CE4B26F" w14:textId="41E2C7FD" w:rsidR="003C1897" w:rsidRDefault="00062648" w:rsidP="00062648">
      <w:pPr>
        <w:pStyle w:val="2"/>
        <w:numPr>
          <w:ilvl w:val="1"/>
          <w:numId w:val="20"/>
        </w:numPr>
        <w:spacing w:before="0" w:after="0"/>
        <w:rPr>
          <w:rFonts w:ascii="Times New Roman" w:eastAsia="等线" w:hAnsi="Times New Roman" w:cs="Times New Roman"/>
          <w:kern w:val="0"/>
          <w:sz w:val="24"/>
          <w:szCs w:val="24"/>
        </w:rPr>
      </w:pPr>
      <w:r>
        <w:rPr>
          <w:rFonts w:ascii="Times New Roman" w:eastAsia="等线" w:hAnsi="Times New Roman" w:cs="Times New Roman"/>
          <w:kern w:val="0"/>
          <w:sz w:val="24"/>
          <w:szCs w:val="24"/>
        </w:rPr>
        <w:t>Requirement for n260-n261/n257-n259</w:t>
      </w:r>
    </w:p>
    <w:p w14:paraId="341F05E9" w14:textId="3CA8682D" w:rsidR="0025681C" w:rsidRDefault="008C0A88" w:rsidP="0025681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In [1], we </w:t>
      </w:r>
      <w:r w:rsidR="00303A8F">
        <w:rPr>
          <w:rFonts w:ascii="Times New Roman" w:hAnsi="Times New Roman" w:cs="Times New Roman"/>
        </w:rPr>
        <w:t>provide the simulation results for</w:t>
      </w:r>
      <w:r>
        <w:rPr>
          <w:rFonts w:ascii="Times New Roman" w:hAnsi="Times New Roman" w:cs="Times New Roman"/>
        </w:rPr>
        <w:t xml:space="preserve"> </w:t>
      </w:r>
      <w:r w:rsidR="00091428">
        <w:rPr>
          <w:rFonts w:ascii="Times New Roman" w:hAnsi="Times New Roman" w:cs="Times New Roman"/>
        </w:rPr>
        <w:t>the impact of beam mapping accuracy</w:t>
      </w:r>
      <w:r w:rsidR="00303A8F">
        <w:rPr>
          <w:rFonts w:ascii="Times New Roman" w:hAnsi="Times New Roman" w:cs="Times New Roman"/>
        </w:rPr>
        <w:t>, but double counting may</w:t>
      </w:r>
      <w:r w:rsidR="00303A8F" w:rsidRPr="00303A8F">
        <w:t xml:space="preserve"> </w:t>
      </w:r>
      <w:r w:rsidR="00303A8F" w:rsidRPr="00303A8F">
        <w:rPr>
          <w:rFonts w:ascii="Times New Roman" w:hAnsi="Times New Roman" w:cs="Times New Roman"/>
        </w:rPr>
        <w:t xml:space="preserve">exist for </w:t>
      </w:r>
      <w:r w:rsidR="00303A8F">
        <w:rPr>
          <w:rFonts w:ascii="Times New Roman" w:hAnsi="Times New Roman" w:cs="Times New Roman"/>
        </w:rPr>
        <w:t>beam mapping accuracy</w:t>
      </w:r>
      <w:r w:rsidR="00303A8F" w:rsidRPr="00303A8F">
        <w:rPr>
          <w:rFonts w:ascii="Times New Roman" w:hAnsi="Times New Roman" w:cs="Times New Roman"/>
        </w:rPr>
        <w:t xml:space="preserve"> and </w:t>
      </w:r>
      <w:r w:rsidR="00303A8F">
        <w:rPr>
          <w:rFonts w:ascii="Times New Roman" w:hAnsi="Times New Roman" w:cs="Times New Roman"/>
        </w:rPr>
        <w:t>common spherical coverage. In [2], we further analyze the</w:t>
      </w:r>
      <w:r w:rsidR="002075C6">
        <w:rPr>
          <w:rFonts w:ascii="Times New Roman" w:hAnsi="Times New Roman" w:cs="Times New Roman" w:hint="eastAsia"/>
        </w:rPr>
        <w:t>m</w:t>
      </w:r>
      <w:r w:rsidR="002075C6">
        <w:rPr>
          <w:rFonts w:ascii="Times New Roman" w:hAnsi="Times New Roman" w:cs="Times New Roman"/>
        </w:rPr>
        <w:t xml:space="preserve"> as a package, and only additional 0.5 dB relaxation is needed. </w:t>
      </w:r>
      <w:r w:rsidR="003E058F">
        <w:rPr>
          <w:rFonts w:ascii="Times New Roman" w:hAnsi="Times New Roman" w:cs="Times New Roman"/>
        </w:rPr>
        <w:t>The table I shows the requirement analysis.</w:t>
      </w:r>
    </w:p>
    <w:p w14:paraId="23B16DD3" w14:textId="77777777" w:rsidR="003E058F" w:rsidRDefault="003E058F" w:rsidP="0025681C">
      <w:pPr>
        <w:rPr>
          <w:rFonts w:ascii="Times New Roman" w:hAnsi="Times New Roman" w:cs="Times New Roman"/>
        </w:rPr>
      </w:pPr>
    </w:p>
    <w:tbl>
      <w:tblPr>
        <w:tblW w:w="83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3"/>
        <w:gridCol w:w="1276"/>
        <w:gridCol w:w="2643"/>
        <w:gridCol w:w="1509"/>
        <w:gridCol w:w="1509"/>
      </w:tblGrid>
      <w:tr w:rsidR="003E058F" w14:paraId="41AAA169" w14:textId="77777777" w:rsidTr="003E058F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2A7E6" w14:textId="77777777" w:rsidR="003E058F" w:rsidRDefault="003E058F">
            <w:pPr>
              <w:keepNext/>
              <w:keepLines/>
              <w:jc w:val="center"/>
              <w:rPr>
                <w:rFonts w:ascii="Arial" w:eastAsia="Malgun Gothic" w:hAnsi="Arial"/>
                <w:b/>
                <w:sz w:val="18"/>
              </w:rPr>
            </w:pPr>
            <w:r>
              <w:rPr>
                <w:rFonts w:ascii="Arial" w:eastAsia="Malgun Gothic" w:hAnsi="Arial"/>
                <w:b/>
                <w:sz w:val="18"/>
              </w:rPr>
              <w:t>NR CA band</w:t>
            </w:r>
            <w:r>
              <w:rPr>
                <w:rFonts w:ascii="Arial" w:eastAsia="宋体" w:hAnsi="Arial"/>
                <w:b/>
                <w:sz w:val="18"/>
              </w:rPr>
              <w:t xml:space="preserve"> combination</w:t>
            </w:r>
            <w:r>
              <w:rPr>
                <w:rFonts w:ascii="Arial" w:eastAsia="Malgun Gothic" w:hAnsi="Arial"/>
                <w:b/>
                <w:sz w:val="18"/>
              </w:rPr>
              <w:t>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0283C" w14:textId="77777777" w:rsidR="003E058F" w:rsidRDefault="003E058F">
            <w:pPr>
              <w:keepNext/>
              <w:keepLines/>
              <w:jc w:val="center"/>
              <w:rPr>
                <w:rFonts w:ascii="Arial" w:eastAsia="Malgun Gothic" w:hAnsi="Arial"/>
                <w:b/>
                <w:sz w:val="18"/>
              </w:rPr>
            </w:pPr>
            <w:r>
              <w:rPr>
                <w:rFonts w:ascii="Arial" w:eastAsia="Malgun Gothic" w:hAnsi="Arial"/>
                <w:b/>
                <w:sz w:val="18"/>
              </w:rPr>
              <w:t>NR band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42BCA" w14:textId="77777777" w:rsidR="003E058F" w:rsidRDefault="003E058F">
            <w:pPr>
              <w:keepNext/>
              <w:keepLines/>
              <w:jc w:val="center"/>
              <w:rPr>
                <w:rFonts w:ascii="Arial" w:eastAsia="Malgun Gothic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Influential factors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09B61" w14:textId="77777777" w:rsidR="003E058F" w:rsidRDefault="003E058F">
            <w:pPr>
              <w:keepNext/>
              <w:keepLines/>
              <w:jc w:val="center"/>
              <w:rPr>
                <w:rFonts w:ascii="Arial" w:eastAsia="Malgun Gothic" w:hAnsi="Arial"/>
                <w:b/>
                <w:sz w:val="18"/>
              </w:rPr>
            </w:pPr>
            <w:r>
              <w:rPr>
                <w:rFonts w:ascii="Arial" w:eastAsia="Malgun Gothic" w:hAnsi="Arial"/>
                <w:b/>
                <w:sz w:val="18"/>
              </w:rPr>
              <w:t>ΔR</w:t>
            </w:r>
            <w:r>
              <w:rPr>
                <w:rFonts w:ascii="Arial" w:eastAsia="Malgun Gothic" w:hAnsi="Arial"/>
                <w:b/>
                <w:sz w:val="18"/>
                <w:vertAlign w:val="subscript"/>
              </w:rPr>
              <w:t>IB,P,n</w:t>
            </w:r>
            <w:r>
              <w:rPr>
                <w:rFonts w:ascii="Arial" w:eastAsia="Malgun Gothic" w:hAnsi="Arial"/>
                <w:b/>
                <w:sz w:val="18"/>
              </w:rPr>
              <w:t xml:space="preserve"> (dB)</w:t>
            </w:r>
          </w:p>
          <w:p w14:paraId="7005BE83" w14:textId="13310057" w:rsidR="003E058F" w:rsidRDefault="003E058F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AA58C" w14:textId="77777777" w:rsidR="003E058F" w:rsidRDefault="003E058F">
            <w:pPr>
              <w:keepNext/>
              <w:keepLines/>
              <w:jc w:val="center"/>
              <w:rPr>
                <w:rFonts w:ascii="Arial" w:eastAsia="Malgun Gothic" w:hAnsi="Arial"/>
                <w:b/>
                <w:sz w:val="18"/>
              </w:rPr>
            </w:pPr>
            <w:r>
              <w:rPr>
                <w:rFonts w:ascii="Arial" w:eastAsia="Malgun Gothic" w:hAnsi="Arial"/>
                <w:b/>
                <w:sz w:val="18"/>
              </w:rPr>
              <w:t>ΔR</w:t>
            </w:r>
            <w:r>
              <w:rPr>
                <w:rFonts w:ascii="Arial" w:eastAsia="Malgun Gothic" w:hAnsi="Arial"/>
                <w:b/>
                <w:sz w:val="18"/>
                <w:vertAlign w:val="subscript"/>
              </w:rPr>
              <w:t>IB,S,n</w:t>
            </w:r>
            <w:r>
              <w:rPr>
                <w:rFonts w:ascii="Arial" w:eastAsia="Malgun Gothic" w:hAnsi="Arial"/>
                <w:b/>
                <w:sz w:val="18"/>
              </w:rPr>
              <w:t xml:space="preserve"> (dB)</w:t>
            </w:r>
          </w:p>
          <w:p w14:paraId="415DAC5F" w14:textId="59E6BCC8" w:rsidR="003E058F" w:rsidRDefault="003E058F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 w:rsidR="003E058F" w14:paraId="686C8E26" w14:textId="77777777" w:rsidTr="003E058F">
        <w:trPr>
          <w:trHeight w:val="52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6699A33" w14:textId="4A74BE49" w:rsidR="003E058F" w:rsidRPr="003E058F" w:rsidRDefault="003E058F">
            <w:pPr>
              <w:widowControl/>
              <w:jc w:val="left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>n260-n261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D9647" w14:textId="7D8E34A6" w:rsidR="003E058F" w:rsidRPr="003E058F" w:rsidRDefault="003E058F" w:rsidP="003E058F">
            <w:pPr>
              <w:widowControl/>
              <w:jc w:val="center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 w:hint="eastAsia"/>
                <w:bCs/>
                <w:sz w:val="18"/>
              </w:rPr>
              <w:t>n</w:t>
            </w:r>
            <w:r>
              <w:rPr>
                <w:rFonts w:ascii="Arial" w:hAnsi="Arial"/>
                <w:bCs/>
                <w:sz w:val="18"/>
              </w:rPr>
              <w:t>26</w:t>
            </w:r>
            <w:r w:rsidR="008F7965">
              <w:rPr>
                <w:rFonts w:ascii="Arial" w:hAnsi="Arial"/>
                <w:bCs/>
                <w:sz w:val="18"/>
              </w:rPr>
              <w:t>0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B1662" w14:textId="77777777" w:rsidR="003E058F" w:rsidRDefault="003E058F">
            <w:pPr>
              <w:keepNext/>
              <w:keepLines/>
              <w:jc w:val="center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>Beam mapping accuracy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6795B" w14:textId="77777777" w:rsidR="003E058F" w:rsidRDefault="003E058F">
            <w:pPr>
              <w:keepNext/>
              <w:keepLines/>
              <w:jc w:val="center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 xml:space="preserve">0 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A6409" w14:textId="77777777" w:rsidR="003E058F" w:rsidRDefault="003E058F">
            <w:pPr>
              <w:keepNext/>
              <w:keepLines/>
              <w:jc w:val="center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>0.5</w:t>
            </w:r>
          </w:p>
        </w:tc>
      </w:tr>
      <w:tr w:rsidR="003E058F" w14:paraId="3F5D8880" w14:textId="77777777" w:rsidTr="003E058F">
        <w:trPr>
          <w:trHeight w:val="5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79642B0" w14:textId="77777777" w:rsidR="003E058F" w:rsidRDefault="003E058F">
            <w:pPr>
              <w:widowControl/>
              <w:jc w:val="left"/>
              <w:rPr>
                <w:rFonts w:ascii="Arial" w:eastAsia="Malgun Gothic" w:hAnsi="Arial"/>
                <w:bCs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92F95" w14:textId="77777777" w:rsidR="003E058F" w:rsidRDefault="003E058F">
            <w:pPr>
              <w:widowControl/>
              <w:jc w:val="left"/>
              <w:rPr>
                <w:rFonts w:ascii="Arial" w:eastAsia="Malgun Gothic" w:hAnsi="Arial"/>
                <w:bCs/>
                <w:sz w:val="18"/>
              </w:rPr>
            </w:pP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33236" w14:textId="77777777" w:rsidR="003E058F" w:rsidRDefault="003E058F">
            <w:pPr>
              <w:keepNext/>
              <w:keepLines/>
              <w:jc w:val="center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 xml:space="preserve">common spherical coverage  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9F53F" w14:textId="77777777" w:rsidR="003E058F" w:rsidRDefault="003E058F">
            <w:pPr>
              <w:keepNext/>
              <w:keepLines/>
              <w:jc w:val="center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>0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22B22" w14:textId="77777777" w:rsidR="003E058F" w:rsidRDefault="003E058F">
            <w:pPr>
              <w:keepNext/>
              <w:keepLines/>
              <w:jc w:val="center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>1.5</w:t>
            </w:r>
          </w:p>
        </w:tc>
      </w:tr>
      <w:tr w:rsidR="003E058F" w14:paraId="43B35A70" w14:textId="77777777" w:rsidTr="003E058F">
        <w:trPr>
          <w:trHeight w:val="5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24A657A" w14:textId="77777777" w:rsidR="003E058F" w:rsidRDefault="003E058F">
            <w:pPr>
              <w:widowControl/>
              <w:jc w:val="left"/>
              <w:rPr>
                <w:rFonts w:ascii="Arial" w:eastAsia="Malgun Gothic" w:hAnsi="Arial"/>
                <w:bCs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3BE07" w14:textId="77777777" w:rsidR="003E058F" w:rsidRDefault="003E058F">
            <w:pPr>
              <w:widowControl/>
              <w:jc w:val="left"/>
              <w:rPr>
                <w:rFonts w:ascii="Arial" w:eastAsia="Malgun Gothic" w:hAnsi="Arial"/>
                <w:bCs/>
                <w:sz w:val="18"/>
              </w:rPr>
            </w:pP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E020A" w14:textId="77777777" w:rsidR="003E058F" w:rsidRDefault="003E058F">
            <w:pPr>
              <w:keepNext/>
              <w:keepLines/>
              <w:jc w:val="center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>Multi-chain degradation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10EFA" w14:textId="77777777" w:rsidR="003E058F" w:rsidRDefault="003E058F">
            <w:pPr>
              <w:keepNext/>
              <w:keepLines/>
              <w:jc w:val="center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>1.5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86264" w14:textId="77777777" w:rsidR="003E058F" w:rsidRDefault="003E058F">
            <w:pPr>
              <w:keepNext/>
              <w:keepLines/>
              <w:jc w:val="center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>1.5</w:t>
            </w:r>
          </w:p>
        </w:tc>
      </w:tr>
      <w:tr w:rsidR="003E058F" w14:paraId="30513FA7" w14:textId="77777777" w:rsidTr="003E058F">
        <w:trPr>
          <w:trHeight w:val="5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2A158CC" w14:textId="77777777" w:rsidR="003E058F" w:rsidRDefault="003E058F">
            <w:pPr>
              <w:widowControl/>
              <w:jc w:val="left"/>
              <w:rPr>
                <w:rFonts w:ascii="Arial" w:eastAsia="Malgun Gothic" w:hAnsi="Arial"/>
                <w:bCs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86959" w14:textId="77777777" w:rsidR="003E058F" w:rsidRDefault="003E058F">
            <w:pPr>
              <w:widowControl/>
              <w:jc w:val="left"/>
              <w:rPr>
                <w:rFonts w:ascii="Arial" w:eastAsia="Malgun Gothic" w:hAnsi="Arial"/>
                <w:bCs/>
                <w:sz w:val="18"/>
              </w:rPr>
            </w:pP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E29A4" w14:textId="77777777" w:rsidR="003E058F" w:rsidRDefault="003E058F">
            <w:pPr>
              <w:keepNext/>
              <w:keepLines/>
              <w:jc w:val="center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>PSD imbalance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035CC" w14:textId="77777777" w:rsidR="003E058F" w:rsidRDefault="003E058F">
            <w:pPr>
              <w:keepNext/>
              <w:keepLines/>
              <w:jc w:val="center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>1.0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C95F1" w14:textId="77777777" w:rsidR="003E058F" w:rsidRDefault="003E058F">
            <w:pPr>
              <w:keepNext/>
              <w:keepLines/>
              <w:jc w:val="center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>1.0</w:t>
            </w:r>
          </w:p>
        </w:tc>
      </w:tr>
      <w:tr w:rsidR="003E058F" w14:paraId="5DD5B626" w14:textId="77777777" w:rsidTr="003E058F">
        <w:trPr>
          <w:trHeight w:val="53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803C24F" w14:textId="77777777" w:rsidR="003E058F" w:rsidRDefault="003E058F">
            <w:pPr>
              <w:widowControl/>
              <w:jc w:val="left"/>
              <w:rPr>
                <w:rFonts w:ascii="Arial" w:eastAsia="Malgun Gothic" w:hAnsi="Arial"/>
                <w:bCs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225F9" w14:textId="77777777" w:rsidR="003E058F" w:rsidRDefault="003E058F">
            <w:pPr>
              <w:widowControl/>
              <w:jc w:val="left"/>
              <w:rPr>
                <w:rFonts w:ascii="Arial" w:eastAsia="Malgun Gothic" w:hAnsi="Arial"/>
                <w:bCs/>
                <w:sz w:val="18"/>
              </w:rPr>
            </w:pP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769B2" w14:textId="77777777" w:rsidR="003E058F" w:rsidRDefault="003E058F">
            <w:pPr>
              <w:keepNext/>
              <w:keepLines/>
              <w:jc w:val="center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>MBR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E99E5" w14:textId="0828DBCE" w:rsidR="003E058F" w:rsidRDefault="003E058F">
            <w:pPr>
              <w:keepNext/>
              <w:keepLines/>
              <w:jc w:val="center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>0.</w:t>
            </w:r>
            <w:r w:rsidR="00D71EA7">
              <w:rPr>
                <w:rFonts w:ascii="Arial" w:hAnsi="Arial"/>
                <w:bCs/>
                <w:sz w:val="18"/>
              </w:rPr>
              <w:t>5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2DAEE" w14:textId="488203F1" w:rsidR="003E058F" w:rsidRDefault="003E058F">
            <w:pPr>
              <w:keepNext/>
              <w:keepLines/>
              <w:jc w:val="center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>0.</w:t>
            </w:r>
            <w:r w:rsidR="008F7965">
              <w:rPr>
                <w:rFonts w:ascii="Arial" w:hAnsi="Arial"/>
                <w:bCs/>
                <w:sz w:val="18"/>
              </w:rPr>
              <w:t>4</w:t>
            </w:r>
          </w:p>
        </w:tc>
      </w:tr>
      <w:tr w:rsidR="003E058F" w14:paraId="7237991B" w14:textId="77777777" w:rsidTr="003E058F">
        <w:trPr>
          <w:trHeight w:val="5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AB9B9E7" w14:textId="77777777" w:rsidR="003E058F" w:rsidRDefault="003E058F">
            <w:pPr>
              <w:widowControl/>
              <w:jc w:val="left"/>
              <w:rPr>
                <w:rFonts w:ascii="Arial" w:eastAsia="Malgun Gothic" w:hAnsi="Arial"/>
                <w:bCs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DB48C" w14:textId="77777777" w:rsidR="003E058F" w:rsidRDefault="003E058F">
            <w:pPr>
              <w:widowControl/>
              <w:jc w:val="left"/>
              <w:rPr>
                <w:rFonts w:ascii="Arial" w:eastAsia="Malgun Gothic" w:hAnsi="Arial"/>
                <w:bCs/>
                <w:sz w:val="18"/>
              </w:rPr>
            </w:pP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452B2" w14:textId="77777777" w:rsidR="003E058F" w:rsidRDefault="003E058F">
            <w:pPr>
              <w:keepNext/>
              <w:keepLines/>
              <w:jc w:val="center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>summary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56FF9" w14:textId="78928EAD" w:rsidR="003E058F" w:rsidRDefault="003E058F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3.</w:t>
            </w:r>
            <w:r w:rsidR="00D71EA7">
              <w:rPr>
                <w:rFonts w:ascii="Arial" w:hAnsi="Arial"/>
                <w:b/>
                <w:sz w:val="18"/>
              </w:rPr>
              <w:t>0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5804C" w14:textId="5E1B353A" w:rsidR="003E058F" w:rsidRDefault="008F7965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 w:hint="eastAsia"/>
                <w:b/>
                <w:sz w:val="18"/>
              </w:rPr>
              <w:t>4</w:t>
            </w:r>
            <w:r>
              <w:rPr>
                <w:rFonts w:ascii="Arial" w:hAnsi="Arial"/>
                <w:b/>
                <w:sz w:val="18"/>
              </w:rPr>
              <w:t>.9</w:t>
            </w:r>
          </w:p>
        </w:tc>
      </w:tr>
      <w:tr w:rsidR="003E058F" w14:paraId="0641C4F0" w14:textId="77777777" w:rsidTr="00D71EA7">
        <w:trPr>
          <w:jc w:val="center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9952C" w14:textId="77777777" w:rsidR="003E058F" w:rsidRDefault="003E058F">
            <w:pPr>
              <w:keepNext/>
              <w:keepLines/>
              <w:jc w:val="center"/>
              <w:rPr>
                <w:rFonts w:ascii="Arial" w:eastAsia="Malgun Gothic" w:hAnsi="Arial"/>
                <w:bCs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C9645" w14:textId="75D9CDA0" w:rsidR="003E058F" w:rsidRDefault="003E058F">
            <w:pPr>
              <w:keepNext/>
              <w:keepLines/>
              <w:jc w:val="center"/>
              <w:rPr>
                <w:rFonts w:ascii="Arial" w:eastAsia="Malgun Gothic" w:hAnsi="Arial"/>
                <w:bCs/>
                <w:sz w:val="18"/>
              </w:rPr>
            </w:pPr>
            <w:r>
              <w:rPr>
                <w:rFonts w:ascii="Arial" w:eastAsia="Malgun Gothic" w:hAnsi="Arial"/>
                <w:bCs/>
                <w:sz w:val="18"/>
              </w:rPr>
              <w:t>n26</w:t>
            </w:r>
            <w:r w:rsidR="008F7965">
              <w:rPr>
                <w:rFonts w:ascii="Arial" w:eastAsia="Malgun Gothic" w:hAnsi="Arial"/>
                <w:bCs/>
                <w:sz w:val="18"/>
              </w:rPr>
              <w:t>1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DB460" w14:textId="6B175235" w:rsidR="003E058F" w:rsidRDefault="003E058F">
            <w:pPr>
              <w:keepNext/>
              <w:keepLines/>
              <w:jc w:val="center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>Same as n260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DA283" w14:textId="77777777" w:rsidR="003E058F" w:rsidRDefault="003E058F">
            <w:pPr>
              <w:rPr>
                <w:rFonts w:ascii="Arial" w:hAnsi="Arial"/>
                <w:bCs/>
                <w:sz w:val="18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05B0C" w14:textId="77777777" w:rsidR="003E058F" w:rsidRDefault="003E058F">
            <w:pPr>
              <w:widowControl/>
              <w:jc w:val="left"/>
              <w:rPr>
                <w:rFonts w:ascii="等线" w:eastAsia="等线" w:hAnsi="等线"/>
                <w:kern w:val="0"/>
                <w:sz w:val="20"/>
                <w:szCs w:val="20"/>
              </w:rPr>
            </w:pPr>
          </w:p>
        </w:tc>
      </w:tr>
    </w:tbl>
    <w:p w14:paraId="5C99A0F5" w14:textId="206EE870" w:rsidR="003E058F" w:rsidRDefault="003E058F" w:rsidP="0025681C">
      <w:pPr>
        <w:rPr>
          <w:rFonts w:ascii="Times New Roman" w:hAnsi="Times New Roman" w:cs="Times New Roman"/>
        </w:rPr>
      </w:pPr>
    </w:p>
    <w:p w14:paraId="59D7C270" w14:textId="24AE949F" w:rsidR="008F7965" w:rsidRDefault="008F7965" w:rsidP="0025681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F</w:t>
      </w:r>
      <w:r>
        <w:rPr>
          <w:rFonts w:ascii="Times New Roman" w:hAnsi="Times New Roman" w:cs="Times New Roman"/>
        </w:rPr>
        <w:t>or n257-n259, the only difference is the MBR. Considering some additional margin is needed, we propose:</w:t>
      </w:r>
    </w:p>
    <w:p w14:paraId="588868C2" w14:textId="0427C1E2" w:rsidR="008F7965" w:rsidRDefault="008F7965" w:rsidP="0025681C">
      <w:pPr>
        <w:rPr>
          <w:rFonts w:ascii="Times New Roman" w:hAnsi="Times New Roman" w:cs="Times New Roman"/>
        </w:rPr>
      </w:pPr>
    </w:p>
    <w:p w14:paraId="39DBC86B" w14:textId="420B99DE" w:rsidR="008F7965" w:rsidRPr="007454E5" w:rsidRDefault="008F7965" w:rsidP="0025681C">
      <w:pPr>
        <w:rPr>
          <w:rFonts w:ascii="Times New Roman" w:hAnsi="Times New Roman" w:cs="Times New Roman"/>
          <w:b/>
          <w:bCs/>
        </w:rPr>
      </w:pPr>
      <w:r w:rsidRPr="007454E5">
        <w:rPr>
          <w:rFonts w:ascii="Times New Roman" w:hAnsi="Times New Roman" w:cs="Times New Roman"/>
          <w:b/>
          <w:bCs/>
        </w:rPr>
        <w:t>Proposal 2: The requirement for n260-n261 and n257-n259 can be:</w:t>
      </w:r>
    </w:p>
    <w:p w14:paraId="521ABE93" w14:textId="77777777" w:rsidR="008F7965" w:rsidRPr="008F7965" w:rsidRDefault="008F7965" w:rsidP="0025681C">
      <w:pPr>
        <w:rPr>
          <w:rFonts w:ascii="Times New Roman" w:hAnsi="Times New Roman" w:cs="Times New Roman"/>
        </w:rPr>
      </w:pPr>
    </w:p>
    <w:tbl>
      <w:tblPr>
        <w:tblW w:w="68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8"/>
        <w:gridCol w:w="1276"/>
        <w:gridCol w:w="1509"/>
        <w:gridCol w:w="1509"/>
      </w:tblGrid>
      <w:tr w:rsidR="008F7965" w14:paraId="54D19BC1" w14:textId="77777777" w:rsidTr="008F7965">
        <w:trPr>
          <w:jc w:val="center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77050" w14:textId="77777777" w:rsidR="008F7965" w:rsidRDefault="008F7965">
            <w:pPr>
              <w:keepNext/>
              <w:keepLines/>
              <w:jc w:val="center"/>
              <w:rPr>
                <w:rFonts w:ascii="Arial" w:eastAsia="Malgun Gothic" w:hAnsi="Arial"/>
                <w:b/>
                <w:sz w:val="18"/>
              </w:rPr>
            </w:pPr>
            <w:r>
              <w:rPr>
                <w:rFonts w:ascii="Arial" w:eastAsia="Malgun Gothic" w:hAnsi="Arial"/>
                <w:b/>
                <w:sz w:val="18"/>
              </w:rPr>
              <w:t>NR CA band</w:t>
            </w:r>
            <w:r>
              <w:rPr>
                <w:rFonts w:ascii="Arial" w:eastAsia="宋体" w:hAnsi="Arial"/>
                <w:b/>
                <w:sz w:val="18"/>
              </w:rPr>
              <w:t xml:space="preserve"> combination</w:t>
            </w:r>
            <w:r>
              <w:rPr>
                <w:rFonts w:ascii="Arial" w:eastAsia="Malgun Gothic" w:hAnsi="Arial"/>
                <w:b/>
                <w:sz w:val="18"/>
              </w:rPr>
              <w:t>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C657D" w14:textId="77777777" w:rsidR="008F7965" w:rsidRDefault="008F7965">
            <w:pPr>
              <w:keepNext/>
              <w:keepLines/>
              <w:jc w:val="center"/>
              <w:rPr>
                <w:rFonts w:ascii="Arial" w:eastAsia="Malgun Gothic" w:hAnsi="Arial"/>
                <w:b/>
                <w:sz w:val="18"/>
              </w:rPr>
            </w:pPr>
            <w:r>
              <w:rPr>
                <w:rFonts w:ascii="Arial" w:eastAsia="Malgun Gothic" w:hAnsi="Arial"/>
                <w:b/>
                <w:sz w:val="18"/>
              </w:rPr>
              <w:t>NR band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E1744" w14:textId="77777777" w:rsidR="008F7965" w:rsidRDefault="008F7965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eastAsia="Malgun Gothic" w:hAnsi="Arial"/>
                <w:b/>
                <w:sz w:val="18"/>
              </w:rPr>
              <w:t>ΔR</w:t>
            </w:r>
            <w:r>
              <w:rPr>
                <w:rFonts w:ascii="Arial" w:eastAsia="Malgun Gothic" w:hAnsi="Arial"/>
                <w:b/>
                <w:sz w:val="18"/>
                <w:vertAlign w:val="subscript"/>
              </w:rPr>
              <w:t>IB,P,n</w:t>
            </w:r>
            <w:r>
              <w:rPr>
                <w:rFonts w:ascii="Arial" w:eastAsia="Malgun Gothic" w:hAnsi="Arial"/>
                <w:b/>
                <w:sz w:val="18"/>
              </w:rPr>
              <w:t xml:space="preserve"> (dB)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F8802" w14:textId="77777777" w:rsidR="008F7965" w:rsidRDefault="008F7965">
            <w:pPr>
              <w:keepNext/>
              <w:keepLines/>
              <w:jc w:val="center"/>
              <w:rPr>
                <w:rFonts w:ascii="Arial" w:eastAsia="Malgun Gothic" w:hAnsi="Arial"/>
                <w:b/>
                <w:sz w:val="18"/>
              </w:rPr>
            </w:pPr>
            <w:r>
              <w:rPr>
                <w:rFonts w:ascii="Arial" w:eastAsia="Malgun Gothic" w:hAnsi="Arial"/>
                <w:b/>
                <w:sz w:val="18"/>
              </w:rPr>
              <w:t>ΔR</w:t>
            </w:r>
            <w:r>
              <w:rPr>
                <w:rFonts w:ascii="Arial" w:eastAsia="Malgun Gothic" w:hAnsi="Arial"/>
                <w:b/>
                <w:sz w:val="18"/>
                <w:vertAlign w:val="subscript"/>
              </w:rPr>
              <w:t>IB,S,n</w:t>
            </w:r>
            <w:r>
              <w:rPr>
                <w:rFonts w:ascii="Arial" w:eastAsia="Malgun Gothic" w:hAnsi="Arial"/>
                <w:b/>
                <w:sz w:val="18"/>
              </w:rPr>
              <w:t xml:space="preserve"> (dB)</w:t>
            </w:r>
          </w:p>
        </w:tc>
      </w:tr>
      <w:tr w:rsidR="008F7965" w14:paraId="45EB6CC7" w14:textId="77777777" w:rsidTr="008F7965">
        <w:trPr>
          <w:trHeight w:val="170"/>
          <w:jc w:val="center"/>
        </w:trPr>
        <w:tc>
          <w:tcPr>
            <w:tcW w:w="2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10B97" w14:textId="77777777" w:rsidR="008F7965" w:rsidRDefault="008F7965">
            <w:pPr>
              <w:keepNext/>
              <w:keepLines/>
              <w:jc w:val="center"/>
              <w:rPr>
                <w:rFonts w:ascii="Arial" w:eastAsia="Malgun Gothic" w:hAnsi="Arial"/>
                <w:bCs/>
                <w:sz w:val="18"/>
              </w:rPr>
            </w:pPr>
            <w:r>
              <w:rPr>
                <w:rFonts w:ascii="Arial" w:eastAsia="Malgun Gothic" w:hAnsi="Arial"/>
                <w:bCs/>
                <w:sz w:val="18"/>
              </w:rPr>
              <w:t>CA_n260-n261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6567B" w14:textId="77777777" w:rsidR="008F7965" w:rsidRDefault="008F7965">
            <w:pPr>
              <w:keepNext/>
              <w:keepLines/>
              <w:jc w:val="center"/>
              <w:rPr>
                <w:rFonts w:ascii="Arial" w:eastAsia="Malgun Gothic" w:hAnsi="Arial"/>
                <w:bCs/>
                <w:sz w:val="18"/>
              </w:rPr>
            </w:pPr>
            <w:r>
              <w:rPr>
                <w:rFonts w:ascii="Arial" w:eastAsia="Malgun Gothic" w:hAnsi="Arial"/>
                <w:bCs/>
                <w:sz w:val="18"/>
              </w:rPr>
              <w:t>n260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0701E" w14:textId="6E067696" w:rsidR="008F7965" w:rsidRDefault="008F7965">
            <w:pPr>
              <w:keepNext/>
              <w:keepLines/>
              <w:jc w:val="center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>3.</w:t>
            </w:r>
            <w:r w:rsidR="007454E5">
              <w:rPr>
                <w:rFonts w:ascii="Arial" w:hAnsi="Arial"/>
                <w:bCs/>
                <w:sz w:val="18"/>
              </w:rPr>
              <w:t>5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A1B04" w14:textId="77777777" w:rsidR="008F7965" w:rsidRDefault="008F7965">
            <w:pPr>
              <w:keepNext/>
              <w:keepLines/>
              <w:jc w:val="center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>5.0</w:t>
            </w:r>
          </w:p>
        </w:tc>
      </w:tr>
      <w:tr w:rsidR="008F7965" w14:paraId="3B1E1AE9" w14:textId="77777777" w:rsidTr="008F7965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8DFBD" w14:textId="77777777" w:rsidR="008F7965" w:rsidRDefault="008F7965">
            <w:pPr>
              <w:widowControl/>
              <w:jc w:val="left"/>
              <w:rPr>
                <w:rFonts w:ascii="Arial" w:eastAsia="Malgun Gothic" w:hAnsi="Arial"/>
                <w:bCs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C4083" w14:textId="77777777" w:rsidR="008F7965" w:rsidRDefault="008F7965">
            <w:pPr>
              <w:keepNext/>
              <w:keepLines/>
              <w:jc w:val="center"/>
              <w:rPr>
                <w:rFonts w:ascii="Arial" w:eastAsia="Malgun Gothic" w:hAnsi="Arial"/>
                <w:bCs/>
                <w:sz w:val="18"/>
              </w:rPr>
            </w:pPr>
            <w:r>
              <w:rPr>
                <w:rFonts w:ascii="Arial" w:eastAsia="Malgun Gothic" w:hAnsi="Arial"/>
                <w:bCs/>
                <w:sz w:val="18"/>
              </w:rPr>
              <w:t>n261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395F7" w14:textId="69D3BEF6" w:rsidR="008F7965" w:rsidRDefault="008F7965">
            <w:pPr>
              <w:keepNext/>
              <w:keepLines/>
              <w:jc w:val="center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>3.</w:t>
            </w:r>
            <w:r w:rsidR="007454E5">
              <w:rPr>
                <w:rFonts w:ascii="Arial" w:hAnsi="Arial"/>
                <w:bCs/>
                <w:sz w:val="18"/>
              </w:rPr>
              <w:t>5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CFD4D" w14:textId="77777777" w:rsidR="008F7965" w:rsidRDefault="008F7965">
            <w:pPr>
              <w:keepNext/>
              <w:keepLines/>
              <w:jc w:val="center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>5.0</w:t>
            </w:r>
          </w:p>
        </w:tc>
      </w:tr>
      <w:tr w:rsidR="007454E5" w14:paraId="7475FCA8" w14:textId="77777777" w:rsidTr="00150725">
        <w:trPr>
          <w:trHeight w:val="170"/>
          <w:jc w:val="center"/>
        </w:trPr>
        <w:tc>
          <w:tcPr>
            <w:tcW w:w="2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D61F6" w14:textId="50C01D48" w:rsidR="007454E5" w:rsidRDefault="007454E5" w:rsidP="00150725">
            <w:pPr>
              <w:keepNext/>
              <w:keepLines/>
              <w:jc w:val="center"/>
              <w:rPr>
                <w:rFonts w:ascii="Arial" w:eastAsia="Malgun Gothic" w:hAnsi="Arial"/>
                <w:bCs/>
                <w:sz w:val="18"/>
              </w:rPr>
            </w:pPr>
            <w:r>
              <w:rPr>
                <w:rFonts w:ascii="Arial" w:eastAsia="Malgun Gothic" w:hAnsi="Arial"/>
                <w:bCs/>
                <w:sz w:val="18"/>
              </w:rPr>
              <w:t>CA_n257-n259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411CE" w14:textId="085E45D9" w:rsidR="007454E5" w:rsidRDefault="007454E5" w:rsidP="00150725">
            <w:pPr>
              <w:keepNext/>
              <w:keepLines/>
              <w:jc w:val="center"/>
              <w:rPr>
                <w:rFonts w:ascii="Arial" w:eastAsia="Malgun Gothic" w:hAnsi="Arial"/>
                <w:bCs/>
                <w:sz w:val="18"/>
              </w:rPr>
            </w:pPr>
            <w:r>
              <w:rPr>
                <w:rFonts w:ascii="Arial" w:eastAsia="Malgun Gothic" w:hAnsi="Arial"/>
                <w:bCs/>
                <w:sz w:val="18"/>
              </w:rPr>
              <w:t>n257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BD3FD" w14:textId="0F6ECB65" w:rsidR="007454E5" w:rsidRDefault="007454E5" w:rsidP="00150725">
            <w:pPr>
              <w:keepNext/>
              <w:keepLines/>
              <w:jc w:val="center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>3.5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08E0A" w14:textId="77777777" w:rsidR="007454E5" w:rsidRDefault="007454E5" w:rsidP="00150725">
            <w:pPr>
              <w:keepNext/>
              <w:keepLines/>
              <w:jc w:val="center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>5.0</w:t>
            </w:r>
          </w:p>
        </w:tc>
      </w:tr>
      <w:tr w:rsidR="007454E5" w14:paraId="02D28DDC" w14:textId="77777777" w:rsidTr="00150725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AAFDD" w14:textId="77777777" w:rsidR="007454E5" w:rsidRDefault="007454E5" w:rsidP="00150725">
            <w:pPr>
              <w:widowControl/>
              <w:jc w:val="left"/>
              <w:rPr>
                <w:rFonts w:ascii="Arial" w:eastAsia="Malgun Gothic" w:hAnsi="Arial"/>
                <w:bCs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9B4C9" w14:textId="6330DC85" w:rsidR="007454E5" w:rsidRDefault="007454E5" w:rsidP="00150725">
            <w:pPr>
              <w:keepNext/>
              <w:keepLines/>
              <w:jc w:val="center"/>
              <w:rPr>
                <w:rFonts w:ascii="Arial" w:eastAsia="Malgun Gothic" w:hAnsi="Arial"/>
                <w:bCs/>
                <w:sz w:val="18"/>
              </w:rPr>
            </w:pPr>
            <w:r>
              <w:rPr>
                <w:rFonts w:ascii="Arial" w:eastAsia="Malgun Gothic" w:hAnsi="Arial"/>
                <w:bCs/>
                <w:sz w:val="18"/>
              </w:rPr>
              <w:t>n259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95478" w14:textId="77098AAF" w:rsidR="007454E5" w:rsidRDefault="007454E5" w:rsidP="00150725">
            <w:pPr>
              <w:keepNext/>
              <w:keepLines/>
              <w:jc w:val="center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>3.5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A4415" w14:textId="77777777" w:rsidR="007454E5" w:rsidRDefault="007454E5" w:rsidP="00150725">
            <w:pPr>
              <w:keepNext/>
              <w:keepLines/>
              <w:jc w:val="center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>5.0</w:t>
            </w:r>
          </w:p>
        </w:tc>
      </w:tr>
    </w:tbl>
    <w:p w14:paraId="2976F5E1" w14:textId="77777777" w:rsidR="007454E5" w:rsidRPr="0025681C" w:rsidRDefault="007454E5" w:rsidP="0025681C">
      <w:pPr>
        <w:rPr>
          <w:rFonts w:ascii="Times New Roman" w:hAnsi="Times New Roman" w:cs="Times New Roman"/>
        </w:rPr>
      </w:pPr>
    </w:p>
    <w:p w14:paraId="2433419B" w14:textId="674A1184" w:rsidR="009C7A33" w:rsidRPr="008105AE" w:rsidRDefault="0040353F" w:rsidP="008105AE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 w:rsidRPr="008105AE">
        <w:rPr>
          <w:rFonts w:ascii="Arial" w:eastAsia="宋体" w:hAnsi="Arial" w:cs="Times New Roman"/>
          <w:kern w:val="0"/>
          <w:sz w:val="36"/>
          <w:szCs w:val="20"/>
          <w:lang w:val="en-GB"/>
        </w:rPr>
        <w:t>Conclusion</w:t>
      </w:r>
    </w:p>
    <w:p w14:paraId="1FCB412A" w14:textId="5CDA9E1F" w:rsidR="00D8281A" w:rsidRDefault="008236F1" w:rsidP="00D8281A">
      <w:pPr>
        <w:widowControl/>
        <w:spacing w:after="180"/>
        <w:rPr>
          <w:rFonts w:ascii="Times New Roman" w:eastAsia="等线" w:hAnsi="Times New Roman" w:cs="Times New Roman"/>
          <w:kern w:val="0"/>
          <w:sz w:val="20"/>
          <w:szCs w:val="20"/>
        </w:rPr>
      </w:pPr>
      <w:r>
        <w:rPr>
          <w:rFonts w:ascii="Times New Roman" w:eastAsia="等线" w:hAnsi="Times New Roman" w:cs="Times New Roman" w:hint="eastAsia"/>
          <w:kern w:val="0"/>
          <w:sz w:val="20"/>
          <w:szCs w:val="20"/>
        </w:rPr>
        <w:t>In</w:t>
      </w:r>
      <w:r>
        <w:rPr>
          <w:rFonts w:ascii="Times New Roman" w:eastAsia="等线" w:hAnsi="Times New Roman" w:cs="Times New Roman"/>
          <w:kern w:val="0"/>
          <w:sz w:val="20"/>
          <w:szCs w:val="20"/>
        </w:rPr>
        <w:t xml:space="preserve"> this contribution, we discuss the remaining issue on the CBM between different frequency group.</w:t>
      </w:r>
    </w:p>
    <w:p w14:paraId="39DF84A0" w14:textId="6475986D" w:rsidR="008236F1" w:rsidRDefault="008236F1" w:rsidP="008236F1">
      <w:pPr>
        <w:rPr>
          <w:rFonts w:ascii="Times New Roman" w:hAnsi="Times New Roman" w:cs="Times New Roman"/>
          <w:b/>
          <w:bCs/>
        </w:rPr>
      </w:pPr>
      <w:r w:rsidRPr="00A0212E">
        <w:rPr>
          <w:rFonts w:ascii="Times New Roman" w:hAnsi="Times New Roman" w:cs="Times New Roman"/>
          <w:b/>
          <w:bCs/>
        </w:rPr>
        <w:t xml:space="preserve">Observation 1: </w:t>
      </w:r>
      <w:r w:rsidRPr="008236F1">
        <w:rPr>
          <w:rFonts w:ascii="Times New Roman" w:hAnsi="Times New Roman" w:cs="Times New Roman"/>
        </w:rPr>
        <w:t xml:space="preserve">The impact of beam squint for different frequency groups may lead to a very large </w:t>
      </w:r>
      <w:r w:rsidRPr="008236F1">
        <w:rPr>
          <w:rFonts w:ascii="Arial" w:eastAsia="Malgun Gothic" w:hAnsi="Arial"/>
          <w:kern w:val="0"/>
          <w:sz w:val="18"/>
        </w:rPr>
        <w:t>ΔR</w:t>
      </w:r>
      <w:r w:rsidRPr="008236F1">
        <w:rPr>
          <w:rFonts w:ascii="Arial" w:eastAsia="Malgun Gothic" w:hAnsi="Arial"/>
          <w:kern w:val="0"/>
          <w:sz w:val="18"/>
          <w:vertAlign w:val="subscript"/>
        </w:rPr>
        <w:t>IB,S,n</w:t>
      </w:r>
      <w:r w:rsidRPr="008236F1">
        <w:rPr>
          <w:rFonts w:ascii="Times New Roman" w:hAnsi="Times New Roman" w:cs="Times New Roman" w:hint="eastAsia"/>
        </w:rPr>
        <w:t>.</w:t>
      </w:r>
    </w:p>
    <w:p w14:paraId="0E65741B" w14:textId="77777777" w:rsidR="008236F1" w:rsidRDefault="008236F1" w:rsidP="008236F1"/>
    <w:p w14:paraId="4EEFCB56" w14:textId="77777777" w:rsidR="008236F1" w:rsidRPr="00250E4F" w:rsidRDefault="008236F1" w:rsidP="008236F1">
      <w:pPr>
        <w:rPr>
          <w:rFonts w:ascii="Times New Roman" w:hAnsi="Times New Roman" w:cs="Times New Roman"/>
          <w:b/>
          <w:bCs/>
        </w:rPr>
      </w:pPr>
      <w:r w:rsidRPr="00250E4F">
        <w:rPr>
          <w:rFonts w:ascii="Times New Roman" w:hAnsi="Times New Roman" w:cs="Times New Roman"/>
          <w:b/>
          <w:bCs/>
        </w:rPr>
        <w:t xml:space="preserve">Observation 2: </w:t>
      </w:r>
      <w:r w:rsidRPr="008236F1">
        <w:rPr>
          <w:rFonts w:ascii="Times New Roman" w:hAnsi="Times New Roman" w:cs="Times New Roman"/>
        </w:rPr>
        <w:t>The wideband impedance matching is hard to achieve for band combination between different frequency groups.</w:t>
      </w:r>
    </w:p>
    <w:p w14:paraId="60587A95" w14:textId="77777777" w:rsidR="008236F1" w:rsidRDefault="008236F1" w:rsidP="008236F1">
      <w:pPr>
        <w:rPr>
          <w:rFonts w:ascii="Times New Roman" w:hAnsi="Times New Roman" w:cs="Times New Roman"/>
        </w:rPr>
      </w:pPr>
    </w:p>
    <w:p w14:paraId="3D6385E3" w14:textId="13D1617F" w:rsidR="008236F1" w:rsidRDefault="008236F1" w:rsidP="008236F1">
      <w:pPr>
        <w:rPr>
          <w:rFonts w:ascii="Times New Roman" w:hAnsi="Times New Roman" w:cs="Times New Roman"/>
          <w:b/>
          <w:bCs/>
          <w:kern w:val="0"/>
        </w:rPr>
      </w:pPr>
      <w:r w:rsidRPr="00B4272B">
        <w:rPr>
          <w:rFonts w:ascii="Times New Roman" w:hAnsi="Times New Roman" w:cs="Times New Roman"/>
          <w:b/>
          <w:bCs/>
        </w:rPr>
        <w:t>Proposal 1:</w:t>
      </w:r>
      <w:r w:rsidRPr="00B4272B">
        <w:rPr>
          <w:rFonts w:ascii="Times New Roman" w:hAnsi="Times New Roman" w:cs="Times New Roman"/>
          <w:b/>
          <w:bCs/>
          <w:kern w:val="0"/>
        </w:rPr>
        <w:t xml:space="preserve"> </w:t>
      </w:r>
      <w:r w:rsidRPr="008236F1">
        <w:rPr>
          <w:rFonts w:ascii="Times New Roman" w:hAnsi="Times New Roman" w:cs="Times New Roman"/>
          <w:kern w:val="0"/>
        </w:rPr>
        <w:t>The requirement for CBM between different frequency group will defined based on multi-chain architecture, but the single-chain implementation is not precluded.</w:t>
      </w:r>
    </w:p>
    <w:p w14:paraId="2B94278C" w14:textId="77777777" w:rsidR="008236F1" w:rsidRPr="00250E4F" w:rsidRDefault="008236F1" w:rsidP="008236F1">
      <w:pPr>
        <w:rPr>
          <w:rFonts w:ascii="Times New Roman" w:hAnsi="Times New Roman" w:cs="Times New Roman"/>
        </w:rPr>
      </w:pPr>
    </w:p>
    <w:p w14:paraId="2E14348D" w14:textId="77777777" w:rsidR="008236F1" w:rsidRPr="007454E5" w:rsidRDefault="008236F1" w:rsidP="008236F1">
      <w:pPr>
        <w:rPr>
          <w:rFonts w:ascii="Times New Roman" w:hAnsi="Times New Roman" w:cs="Times New Roman"/>
          <w:b/>
          <w:bCs/>
        </w:rPr>
      </w:pPr>
      <w:r w:rsidRPr="007454E5">
        <w:rPr>
          <w:rFonts w:ascii="Times New Roman" w:hAnsi="Times New Roman" w:cs="Times New Roman"/>
          <w:b/>
          <w:bCs/>
        </w:rPr>
        <w:t xml:space="preserve">Proposal 2: </w:t>
      </w:r>
      <w:r w:rsidRPr="008236F1">
        <w:rPr>
          <w:rFonts w:ascii="Times New Roman" w:hAnsi="Times New Roman" w:cs="Times New Roman"/>
        </w:rPr>
        <w:t>The requirement for n260-n261 and n257-n259 can be:</w:t>
      </w:r>
    </w:p>
    <w:p w14:paraId="5830CBF4" w14:textId="77777777" w:rsidR="008236F1" w:rsidRPr="008F7965" w:rsidRDefault="008236F1" w:rsidP="008236F1">
      <w:pPr>
        <w:rPr>
          <w:rFonts w:ascii="Times New Roman" w:hAnsi="Times New Roman" w:cs="Times New Roman"/>
        </w:rPr>
      </w:pPr>
    </w:p>
    <w:tbl>
      <w:tblPr>
        <w:tblW w:w="68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8"/>
        <w:gridCol w:w="1276"/>
        <w:gridCol w:w="1509"/>
        <w:gridCol w:w="1509"/>
      </w:tblGrid>
      <w:tr w:rsidR="008236F1" w14:paraId="756D91AC" w14:textId="77777777" w:rsidTr="008F7965">
        <w:trPr>
          <w:jc w:val="center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D3B76" w14:textId="77777777" w:rsidR="008236F1" w:rsidRDefault="008236F1" w:rsidP="00554875">
            <w:pPr>
              <w:keepNext/>
              <w:keepLines/>
              <w:jc w:val="center"/>
              <w:rPr>
                <w:rFonts w:ascii="Arial" w:eastAsia="Malgun Gothic" w:hAnsi="Arial"/>
                <w:b/>
                <w:sz w:val="18"/>
              </w:rPr>
            </w:pPr>
            <w:r>
              <w:rPr>
                <w:rFonts w:ascii="Arial" w:eastAsia="Malgun Gothic" w:hAnsi="Arial"/>
                <w:b/>
                <w:sz w:val="18"/>
              </w:rPr>
              <w:t>NR CA band</w:t>
            </w:r>
            <w:r>
              <w:rPr>
                <w:rFonts w:ascii="Arial" w:eastAsia="宋体" w:hAnsi="Arial"/>
                <w:b/>
                <w:sz w:val="18"/>
              </w:rPr>
              <w:t xml:space="preserve"> combination</w:t>
            </w:r>
            <w:r>
              <w:rPr>
                <w:rFonts w:ascii="Arial" w:eastAsia="Malgun Gothic" w:hAnsi="Arial"/>
                <w:b/>
                <w:sz w:val="18"/>
              </w:rPr>
              <w:t>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F0652" w14:textId="77777777" w:rsidR="008236F1" w:rsidRDefault="008236F1" w:rsidP="00554875">
            <w:pPr>
              <w:keepNext/>
              <w:keepLines/>
              <w:jc w:val="center"/>
              <w:rPr>
                <w:rFonts w:ascii="Arial" w:eastAsia="Malgun Gothic" w:hAnsi="Arial"/>
                <w:b/>
                <w:sz w:val="18"/>
              </w:rPr>
            </w:pPr>
            <w:r>
              <w:rPr>
                <w:rFonts w:ascii="Arial" w:eastAsia="Malgun Gothic" w:hAnsi="Arial"/>
                <w:b/>
                <w:sz w:val="18"/>
              </w:rPr>
              <w:t>NR band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23336" w14:textId="77777777" w:rsidR="008236F1" w:rsidRDefault="008236F1" w:rsidP="00554875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eastAsia="Malgun Gothic" w:hAnsi="Arial"/>
                <w:b/>
                <w:sz w:val="18"/>
              </w:rPr>
              <w:t>ΔR</w:t>
            </w:r>
            <w:r>
              <w:rPr>
                <w:rFonts w:ascii="Arial" w:eastAsia="Malgun Gothic" w:hAnsi="Arial"/>
                <w:b/>
                <w:sz w:val="18"/>
                <w:vertAlign w:val="subscript"/>
              </w:rPr>
              <w:t>IB,P,n</w:t>
            </w:r>
            <w:r>
              <w:rPr>
                <w:rFonts w:ascii="Arial" w:eastAsia="Malgun Gothic" w:hAnsi="Arial"/>
                <w:b/>
                <w:sz w:val="18"/>
              </w:rPr>
              <w:t xml:space="preserve"> (dB)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353AB" w14:textId="77777777" w:rsidR="008236F1" w:rsidRDefault="008236F1" w:rsidP="00554875">
            <w:pPr>
              <w:keepNext/>
              <w:keepLines/>
              <w:jc w:val="center"/>
              <w:rPr>
                <w:rFonts w:ascii="Arial" w:eastAsia="Malgun Gothic" w:hAnsi="Arial"/>
                <w:b/>
                <w:sz w:val="18"/>
              </w:rPr>
            </w:pPr>
            <w:r>
              <w:rPr>
                <w:rFonts w:ascii="Arial" w:eastAsia="Malgun Gothic" w:hAnsi="Arial"/>
                <w:b/>
                <w:sz w:val="18"/>
              </w:rPr>
              <w:t>ΔR</w:t>
            </w:r>
            <w:r>
              <w:rPr>
                <w:rFonts w:ascii="Arial" w:eastAsia="Malgun Gothic" w:hAnsi="Arial"/>
                <w:b/>
                <w:sz w:val="18"/>
                <w:vertAlign w:val="subscript"/>
              </w:rPr>
              <w:t>IB,S,n</w:t>
            </w:r>
            <w:r>
              <w:rPr>
                <w:rFonts w:ascii="Arial" w:eastAsia="Malgun Gothic" w:hAnsi="Arial"/>
                <w:b/>
                <w:sz w:val="18"/>
              </w:rPr>
              <w:t xml:space="preserve"> (dB)</w:t>
            </w:r>
          </w:p>
        </w:tc>
      </w:tr>
      <w:tr w:rsidR="008236F1" w14:paraId="4863AFFB" w14:textId="77777777" w:rsidTr="008F7965">
        <w:trPr>
          <w:trHeight w:val="170"/>
          <w:jc w:val="center"/>
        </w:trPr>
        <w:tc>
          <w:tcPr>
            <w:tcW w:w="2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A696D" w14:textId="77777777" w:rsidR="008236F1" w:rsidRDefault="008236F1" w:rsidP="00554875">
            <w:pPr>
              <w:keepNext/>
              <w:keepLines/>
              <w:jc w:val="center"/>
              <w:rPr>
                <w:rFonts w:ascii="Arial" w:eastAsia="Malgun Gothic" w:hAnsi="Arial"/>
                <w:bCs/>
                <w:sz w:val="18"/>
              </w:rPr>
            </w:pPr>
            <w:r>
              <w:rPr>
                <w:rFonts w:ascii="Arial" w:eastAsia="Malgun Gothic" w:hAnsi="Arial"/>
                <w:bCs/>
                <w:sz w:val="18"/>
              </w:rPr>
              <w:t>CA_n260-n261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B2A79" w14:textId="77777777" w:rsidR="008236F1" w:rsidRDefault="008236F1" w:rsidP="00554875">
            <w:pPr>
              <w:keepNext/>
              <w:keepLines/>
              <w:jc w:val="center"/>
              <w:rPr>
                <w:rFonts w:ascii="Arial" w:eastAsia="Malgun Gothic" w:hAnsi="Arial"/>
                <w:bCs/>
                <w:sz w:val="18"/>
              </w:rPr>
            </w:pPr>
            <w:r>
              <w:rPr>
                <w:rFonts w:ascii="Arial" w:eastAsia="Malgun Gothic" w:hAnsi="Arial"/>
                <w:bCs/>
                <w:sz w:val="18"/>
              </w:rPr>
              <w:t>n260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966C8" w14:textId="77777777" w:rsidR="008236F1" w:rsidRDefault="008236F1" w:rsidP="00554875">
            <w:pPr>
              <w:keepNext/>
              <w:keepLines/>
              <w:jc w:val="center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>3.5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8E630" w14:textId="77777777" w:rsidR="008236F1" w:rsidRDefault="008236F1" w:rsidP="00554875">
            <w:pPr>
              <w:keepNext/>
              <w:keepLines/>
              <w:jc w:val="center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>5.0</w:t>
            </w:r>
          </w:p>
        </w:tc>
      </w:tr>
      <w:tr w:rsidR="008236F1" w14:paraId="6C6F1041" w14:textId="77777777" w:rsidTr="008F7965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30348" w14:textId="77777777" w:rsidR="008236F1" w:rsidRDefault="008236F1" w:rsidP="00554875">
            <w:pPr>
              <w:widowControl/>
              <w:jc w:val="left"/>
              <w:rPr>
                <w:rFonts w:ascii="Arial" w:eastAsia="Malgun Gothic" w:hAnsi="Arial"/>
                <w:bCs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1A57D" w14:textId="77777777" w:rsidR="008236F1" w:rsidRDefault="008236F1" w:rsidP="00554875">
            <w:pPr>
              <w:keepNext/>
              <w:keepLines/>
              <w:jc w:val="center"/>
              <w:rPr>
                <w:rFonts w:ascii="Arial" w:eastAsia="Malgun Gothic" w:hAnsi="Arial"/>
                <w:bCs/>
                <w:sz w:val="18"/>
              </w:rPr>
            </w:pPr>
            <w:r>
              <w:rPr>
                <w:rFonts w:ascii="Arial" w:eastAsia="Malgun Gothic" w:hAnsi="Arial"/>
                <w:bCs/>
                <w:sz w:val="18"/>
              </w:rPr>
              <w:t>n261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69F6D" w14:textId="77777777" w:rsidR="008236F1" w:rsidRDefault="008236F1" w:rsidP="00554875">
            <w:pPr>
              <w:keepNext/>
              <w:keepLines/>
              <w:jc w:val="center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>3.5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EEB8C" w14:textId="77777777" w:rsidR="008236F1" w:rsidRDefault="008236F1" w:rsidP="00554875">
            <w:pPr>
              <w:keepNext/>
              <w:keepLines/>
              <w:jc w:val="center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>5.0</w:t>
            </w:r>
          </w:p>
        </w:tc>
      </w:tr>
      <w:tr w:rsidR="008236F1" w14:paraId="2D916111" w14:textId="77777777" w:rsidTr="00150725">
        <w:trPr>
          <w:trHeight w:val="170"/>
          <w:jc w:val="center"/>
        </w:trPr>
        <w:tc>
          <w:tcPr>
            <w:tcW w:w="2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F88DE" w14:textId="77777777" w:rsidR="008236F1" w:rsidRDefault="008236F1" w:rsidP="00554875">
            <w:pPr>
              <w:keepNext/>
              <w:keepLines/>
              <w:jc w:val="center"/>
              <w:rPr>
                <w:rFonts w:ascii="Arial" w:eastAsia="Malgun Gothic" w:hAnsi="Arial"/>
                <w:bCs/>
                <w:sz w:val="18"/>
              </w:rPr>
            </w:pPr>
            <w:r>
              <w:rPr>
                <w:rFonts w:ascii="Arial" w:eastAsia="Malgun Gothic" w:hAnsi="Arial"/>
                <w:bCs/>
                <w:sz w:val="18"/>
              </w:rPr>
              <w:t>CA_n257-n259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2A535" w14:textId="77777777" w:rsidR="008236F1" w:rsidRDefault="008236F1" w:rsidP="00554875">
            <w:pPr>
              <w:keepNext/>
              <w:keepLines/>
              <w:jc w:val="center"/>
              <w:rPr>
                <w:rFonts w:ascii="Arial" w:eastAsia="Malgun Gothic" w:hAnsi="Arial"/>
                <w:bCs/>
                <w:sz w:val="18"/>
              </w:rPr>
            </w:pPr>
            <w:r>
              <w:rPr>
                <w:rFonts w:ascii="Arial" w:eastAsia="Malgun Gothic" w:hAnsi="Arial"/>
                <w:bCs/>
                <w:sz w:val="18"/>
              </w:rPr>
              <w:t>n257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8C622" w14:textId="77777777" w:rsidR="008236F1" w:rsidRDefault="008236F1" w:rsidP="00554875">
            <w:pPr>
              <w:keepNext/>
              <w:keepLines/>
              <w:jc w:val="center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>3.5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5E510" w14:textId="77777777" w:rsidR="008236F1" w:rsidRDefault="008236F1" w:rsidP="00554875">
            <w:pPr>
              <w:keepNext/>
              <w:keepLines/>
              <w:jc w:val="center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>5.0</w:t>
            </w:r>
          </w:p>
        </w:tc>
      </w:tr>
      <w:tr w:rsidR="008236F1" w14:paraId="01278713" w14:textId="77777777" w:rsidTr="00150725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5A33D" w14:textId="77777777" w:rsidR="008236F1" w:rsidRDefault="008236F1" w:rsidP="00554875">
            <w:pPr>
              <w:widowControl/>
              <w:jc w:val="left"/>
              <w:rPr>
                <w:rFonts w:ascii="Arial" w:eastAsia="Malgun Gothic" w:hAnsi="Arial"/>
                <w:bCs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441BD" w14:textId="77777777" w:rsidR="008236F1" w:rsidRDefault="008236F1" w:rsidP="00554875">
            <w:pPr>
              <w:keepNext/>
              <w:keepLines/>
              <w:jc w:val="center"/>
              <w:rPr>
                <w:rFonts w:ascii="Arial" w:eastAsia="Malgun Gothic" w:hAnsi="Arial"/>
                <w:bCs/>
                <w:sz w:val="18"/>
              </w:rPr>
            </w:pPr>
            <w:r>
              <w:rPr>
                <w:rFonts w:ascii="Arial" w:eastAsia="Malgun Gothic" w:hAnsi="Arial"/>
                <w:bCs/>
                <w:sz w:val="18"/>
              </w:rPr>
              <w:t>n259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ABCAF" w14:textId="77777777" w:rsidR="008236F1" w:rsidRDefault="008236F1" w:rsidP="00554875">
            <w:pPr>
              <w:keepNext/>
              <w:keepLines/>
              <w:jc w:val="center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>3.5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57B4A" w14:textId="77777777" w:rsidR="008236F1" w:rsidRDefault="008236F1" w:rsidP="00554875">
            <w:pPr>
              <w:keepNext/>
              <w:keepLines/>
              <w:jc w:val="center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>5.0</w:t>
            </w:r>
          </w:p>
        </w:tc>
      </w:tr>
    </w:tbl>
    <w:p w14:paraId="49F0E720" w14:textId="77777777" w:rsidR="008236F1" w:rsidRPr="00D8281A" w:rsidRDefault="008236F1" w:rsidP="00D8281A">
      <w:pPr>
        <w:widowControl/>
        <w:spacing w:after="180"/>
        <w:rPr>
          <w:rFonts w:ascii="Times New Roman" w:eastAsia="等线" w:hAnsi="Times New Roman" w:cs="Times New Roman"/>
          <w:kern w:val="0"/>
          <w:sz w:val="20"/>
          <w:szCs w:val="20"/>
        </w:rPr>
      </w:pPr>
    </w:p>
    <w:p w14:paraId="3DBBB430" w14:textId="17A241A3" w:rsidR="0040353F" w:rsidRPr="008105AE" w:rsidRDefault="0040353F" w:rsidP="008105AE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Arial" w:hAnsi="Arial" w:cs="Times New Roman"/>
          <w:kern w:val="0"/>
          <w:sz w:val="36"/>
          <w:szCs w:val="20"/>
          <w:lang w:val="en-GB" w:eastAsia="en-US"/>
        </w:rPr>
      </w:pPr>
      <w:r w:rsidRPr="008105AE">
        <w:rPr>
          <w:rFonts w:ascii="Arial" w:eastAsia="Arial" w:hAnsi="Arial" w:cs="Times New Roman"/>
          <w:kern w:val="0"/>
          <w:sz w:val="36"/>
          <w:szCs w:val="20"/>
          <w:lang w:val="en-GB" w:eastAsia="en-US"/>
        </w:rPr>
        <w:t>References</w:t>
      </w:r>
    </w:p>
    <w:p w14:paraId="32F39C48" w14:textId="6295F277" w:rsidR="00DB2092" w:rsidRDefault="008C0A88" w:rsidP="008C0A88">
      <w:pPr>
        <w:pStyle w:val="ac"/>
        <w:widowControl/>
        <w:numPr>
          <w:ilvl w:val="0"/>
          <w:numId w:val="1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 w:cs="Times New Roman"/>
          <w:kern w:val="0"/>
          <w:sz w:val="20"/>
          <w:szCs w:val="20"/>
        </w:rPr>
      </w:pPr>
      <w:r w:rsidRPr="008C0A88">
        <w:rPr>
          <w:rFonts w:ascii="Times New Roman" w:eastAsia="等线" w:hAnsi="Times New Roman" w:cs="Times New Roman"/>
          <w:kern w:val="0"/>
          <w:sz w:val="20"/>
          <w:szCs w:val="20"/>
        </w:rPr>
        <w:t>R4-2200941</w:t>
      </w:r>
      <w:r>
        <w:rPr>
          <w:rFonts w:ascii="Times New Roman" w:eastAsia="等线" w:hAnsi="Times New Roman" w:cs="Times New Roman"/>
          <w:kern w:val="0"/>
          <w:sz w:val="20"/>
          <w:szCs w:val="20"/>
        </w:rPr>
        <w:t xml:space="preserve">, </w:t>
      </w:r>
      <w:r w:rsidRPr="008C0A88">
        <w:rPr>
          <w:rFonts w:ascii="Times New Roman" w:eastAsia="等线" w:hAnsi="Times New Roman" w:cs="Times New Roman"/>
          <w:kern w:val="0"/>
          <w:sz w:val="20"/>
          <w:szCs w:val="20"/>
        </w:rPr>
        <w:t>Discussion on CBM between different frequency group</w:t>
      </w:r>
      <w:r>
        <w:rPr>
          <w:rFonts w:ascii="Times New Roman" w:eastAsia="等线" w:hAnsi="Times New Roman" w:cs="Times New Roman"/>
          <w:kern w:val="0"/>
          <w:sz w:val="20"/>
          <w:szCs w:val="20"/>
        </w:rPr>
        <w:t>, vivo</w:t>
      </w:r>
      <w:r w:rsidR="00091428">
        <w:rPr>
          <w:rFonts w:ascii="Times New Roman" w:eastAsia="等线" w:hAnsi="Times New Roman" w:cs="Times New Roman"/>
          <w:kern w:val="0"/>
          <w:sz w:val="20"/>
          <w:szCs w:val="20"/>
        </w:rPr>
        <w:t>, RAN4#101bis-e</w:t>
      </w:r>
    </w:p>
    <w:p w14:paraId="2D83BB50" w14:textId="76EA74C9" w:rsidR="008236F1" w:rsidRPr="008C0A88" w:rsidRDefault="00DE0AAC" w:rsidP="008C0A88">
      <w:pPr>
        <w:pStyle w:val="ac"/>
        <w:widowControl/>
        <w:numPr>
          <w:ilvl w:val="0"/>
          <w:numId w:val="1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 w:cs="Times New Roman"/>
          <w:kern w:val="0"/>
          <w:sz w:val="20"/>
          <w:szCs w:val="20"/>
        </w:rPr>
      </w:pPr>
      <w:r w:rsidRPr="00DE0AAC">
        <w:rPr>
          <w:rFonts w:ascii="Times New Roman" w:eastAsia="等线" w:hAnsi="Times New Roman" w:cs="Times New Roman"/>
          <w:kern w:val="0"/>
          <w:sz w:val="20"/>
          <w:szCs w:val="20"/>
        </w:rPr>
        <w:t>R4-2204940</w:t>
      </w:r>
      <w:r w:rsidR="008236F1">
        <w:rPr>
          <w:rFonts w:ascii="Times New Roman" w:eastAsia="等线" w:hAnsi="Times New Roman" w:cs="Times New Roman"/>
          <w:kern w:val="0"/>
          <w:sz w:val="20"/>
          <w:szCs w:val="20"/>
        </w:rPr>
        <w:t xml:space="preserve">, </w:t>
      </w:r>
      <w:r w:rsidR="008236F1" w:rsidRPr="008236F1">
        <w:rPr>
          <w:rFonts w:ascii="Times New Roman" w:eastAsia="等线" w:hAnsi="Times New Roman" w:cs="Times New Roman"/>
          <w:kern w:val="0"/>
          <w:sz w:val="20"/>
          <w:szCs w:val="20"/>
        </w:rPr>
        <w:t xml:space="preserve">Discussion on </w:t>
      </w:r>
      <w:r w:rsidR="008236F1" w:rsidRPr="008236F1">
        <w:rPr>
          <w:rFonts w:ascii="Times New Roman" w:eastAsia="等线" w:hAnsi="Times New Roman" w:cs="Times New Roman" w:hint="eastAsia"/>
          <w:kern w:val="0"/>
          <w:sz w:val="20"/>
          <w:szCs w:val="20"/>
        </w:rPr>
        <w:t>requirement</w:t>
      </w:r>
      <w:r w:rsidR="008236F1" w:rsidRPr="008236F1">
        <w:rPr>
          <w:rFonts w:ascii="Times New Roman" w:eastAsia="等线" w:hAnsi="Times New Roman" w:cs="Times New Roman"/>
          <w:kern w:val="0"/>
          <w:sz w:val="20"/>
          <w:szCs w:val="20"/>
        </w:rPr>
        <w:t xml:space="preserve"> </w:t>
      </w:r>
      <w:r w:rsidR="008236F1" w:rsidRPr="008236F1">
        <w:rPr>
          <w:rFonts w:ascii="Times New Roman" w:eastAsia="等线" w:hAnsi="Times New Roman" w:cs="Times New Roman" w:hint="eastAsia"/>
          <w:kern w:val="0"/>
          <w:sz w:val="20"/>
          <w:szCs w:val="20"/>
        </w:rPr>
        <w:t>of</w:t>
      </w:r>
      <w:r w:rsidR="008236F1" w:rsidRPr="008236F1">
        <w:rPr>
          <w:rFonts w:ascii="Times New Roman" w:eastAsia="等线" w:hAnsi="Times New Roman" w:cs="Times New Roman"/>
          <w:kern w:val="0"/>
          <w:sz w:val="20"/>
          <w:szCs w:val="20"/>
        </w:rPr>
        <w:t xml:space="preserve"> n258-n261</w:t>
      </w:r>
      <w:r w:rsidR="008236F1">
        <w:rPr>
          <w:rFonts w:ascii="Times New Roman" w:eastAsia="等线" w:hAnsi="Times New Roman" w:cs="Times New Roman"/>
          <w:kern w:val="0"/>
          <w:sz w:val="20"/>
          <w:szCs w:val="20"/>
        </w:rPr>
        <w:t>,</w:t>
      </w:r>
      <w:r w:rsidR="00E07BC5">
        <w:rPr>
          <w:rFonts w:ascii="Times New Roman" w:eastAsia="等线" w:hAnsi="Times New Roman" w:cs="Times New Roman"/>
          <w:kern w:val="0"/>
          <w:sz w:val="20"/>
          <w:szCs w:val="20"/>
        </w:rPr>
        <w:t xml:space="preserve"> </w:t>
      </w:r>
      <w:r w:rsidR="008236F1">
        <w:rPr>
          <w:rFonts w:ascii="Times New Roman" w:eastAsia="等线" w:hAnsi="Times New Roman" w:cs="Times New Roman"/>
          <w:kern w:val="0"/>
          <w:sz w:val="20"/>
          <w:szCs w:val="20"/>
        </w:rPr>
        <w:t>vivo, RAN4#102e</w:t>
      </w:r>
    </w:p>
    <w:sectPr w:rsidR="008236F1" w:rsidRPr="008C0A88" w:rsidSect="00EC3993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283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93CB7F" w14:textId="77777777" w:rsidR="006525DC" w:rsidRDefault="006525DC" w:rsidP="0040353F">
      <w:r>
        <w:separator/>
      </w:r>
    </w:p>
  </w:endnote>
  <w:endnote w:type="continuationSeparator" w:id="0">
    <w:p w14:paraId="1BD5A78D" w14:textId="77777777" w:rsidR="006525DC" w:rsidRDefault="006525DC" w:rsidP="004035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0253F8" w14:textId="77777777" w:rsidR="00EC3993" w:rsidRDefault="00EC3993" w:rsidP="00EC3993">
    <w:pPr>
      <w:pStyle w:val="a5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Cs/>
      </w:rPr>
      <w:t>3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Cs/>
      </w:rPr>
      <w:t>3</w:t>
    </w:r>
    <w:r>
      <w:rPr>
        <w:b/>
        <w:bCs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02BDF2" w14:textId="77777777" w:rsidR="006525DC" w:rsidRDefault="006525DC" w:rsidP="0040353F">
      <w:r>
        <w:separator/>
      </w:r>
    </w:p>
  </w:footnote>
  <w:footnote w:type="continuationSeparator" w:id="0">
    <w:p w14:paraId="6F8EBC56" w14:textId="77777777" w:rsidR="006525DC" w:rsidRDefault="006525DC" w:rsidP="004035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9F02DD"/>
    <w:multiLevelType w:val="hybridMultilevel"/>
    <w:tmpl w:val="0C30CA38"/>
    <w:lvl w:ilvl="0" w:tplc="BC12835E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 w15:restartNumberingAfterBreak="0">
    <w:nsid w:val="13990D9B"/>
    <w:multiLevelType w:val="multilevel"/>
    <w:tmpl w:val="F8AA159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22C2197B"/>
    <w:multiLevelType w:val="hybridMultilevel"/>
    <w:tmpl w:val="9416A534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76338BD"/>
    <w:multiLevelType w:val="hybridMultilevel"/>
    <w:tmpl w:val="DAB2988A"/>
    <w:lvl w:ilvl="0" w:tplc="BC64F9E8">
      <w:start w:val="1"/>
      <w:numFmt w:val="decimal"/>
      <w:lvlText w:val="%1."/>
      <w:lvlJc w:val="left"/>
      <w:pPr>
        <w:ind w:left="4187" w:hanging="360"/>
      </w:pPr>
      <w:rPr>
        <w:rFonts w:ascii="微软雅黑" w:eastAsia="微软雅黑" w:hAnsi="微软雅黑" w:cs="微软雅黑" w:hint="default"/>
      </w:rPr>
    </w:lvl>
    <w:lvl w:ilvl="1" w:tplc="04090019" w:tentative="1">
      <w:start w:val="1"/>
      <w:numFmt w:val="lowerLetter"/>
      <w:lvlText w:val="%2)"/>
      <w:lvlJc w:val="left"/>
      <w:pPr>
        <w:ind w:left="4667" w:hanging="420"/>
      </w:pPr>
    </w:lvl>
    <w:lvl w:ilvl="2" w:tplc="0409001B" w:tentative="1">
      <w:start w:val="1"/>
      <w:numFmt w:val="lowerRoman"/>
      <w:lvlText w:val="%3."/>
      <w:lvlJc w:val="right"/>
      <w:pPr>
        <w:ind w:left="5087" w:hanging="420"/>
      </w:pPr>
    </w:lvl>
    <w:lvl w:ilvl="3" w:tplc="0409000F" w:tentative="1">
      <w:start w:val="1"/>
      <w:numFmt w:val="decimal"/>
      <w:lvlText w:val="%4."/>
      <w:lvlJc w:val="left"/>
      <w:pPr>
        <w:ind w:left="5507" w:hanging="420"/>
      </w:pPr>
    </w:lvl>
    <w:lvl w:ilvl="4" w:tplc="04090019" w:tentative="1">
      <w:start w:val="1"/>
      <w:numFmt w:val="lowerLetter"/>
      <w:lvlText w:val="%5)"/>
      <w:lvlJc w:val="left"/>
      <w:pPr>
        <w:ind w:left="5927" w:hanging="420"/>
      </w:pPr>
    </w:lvl>
    <w:lvl w:ilvl="5" w:tplc="0409001B" w:tentative="1">
      <w:start w:val="1"/>
      <w:numFmt w:val="lowerRoman"/>
      <w:lvlText w:val="%6."/>
      <w:lvlJc w:val="right"/>
      <w:pPr>
        <w:ind w:left="6347" w:hanging="420"/>
      </w:pPr>
    </w:lvl>
    <w:lvl w:ilvl="6" w:tplc="0409000F" w:tentative="1">
      <w:start w:val="1"/>
      <w:numFmt w:val="decimal"/>
      <w:lvlText w:val="%7."/>
      <w:lvlJc w:val="left"/>
      <w:pPr>
        <w:ind w:left="6767" w:hanging="420"/>
      </w:pPr>
    </w:lvl>
    <w:lvl w:ilvl="7" w:tplc="04090019" w:tentative="1">
      <w:start w:val="1"/>
      <w:numFmt w:val="lowerLetter"/>
      <w:lvlText w:val="%8)"/>
      <w:lvlJc w:val="left"/>
      <w:pPr>
        <w:ind w:left="7187" w:hanging="420"/>
      </w:pPr>
    </w:lvl>
    <w:lvl w:ilvl="8" w:tplc="0409001B" w:tentative="1">
      <w:start w:val="1"/>
      <w:numFmt w:val="lowerRoman"/>
      <w:lvlText w:val="%9."/>
      <w:lvlJc w:val="right"/>
      <w:pPr>
        <w:ind w:left="7607" w:hanging="420"/>
      </w:pPr>
    </w:lvl>
  </w:abstractNum>
  <w:abstractNum w:abstractNumId="4" w15:restartNumberingAfterBreak="0">
    <w:nsid w:val="29780826"/>
    <w:multiLevelType w:val="hybridMultilevel"/>
    <w:tmpl w:val="D514E102"/>
    <w:lvl w:ilvl="0" w:tplc="D75C920E">
      <w:numFmt w:val="bullet"/>
      <w:lvlText w:val="-"/>
      <w:lvlJc w:val="left"/>
      <w:pPr>
        <w:ind w:left="420" w:hanging="420"/>
      </w:pPr>
      <w:rPr>
        <w:rFonts w:ascii="Calibri" w:eastAsia="等线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AAA7126"/>
    <w:multiLevelType w:val="hybridMultilevel"/>
    <w:tmpl w:val="2AB24EF2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2EF26D3"/>
    <w:multiLevelType w:val="hybridMultilevel"/>
    <w:tmpl w:val="2F9A73AA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6C02DBA"/>
    <w:multiLevelType w:val="hybridMultilevel"/>
    <w:tmpl w:val="0A4A1592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9524284"/>
    <w:multiLevelType w:val="hybridMultilevel"/>
    <w:tmpl w:val="AACE2E48"/>
    <w:lvl w:ilvl="0" w:tplc="55EA75DC">
      <w:start w:val="50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F52922"/>
    <w:multiLevelType w:val="hybridMultilevel"/>
    <w:tmpl w:val="6B76F1F2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4C2C79CA"/>
    <w:multiLevelType w:val="hybridMultilevel"/>
    <w:tmpl w:val="AA8C701A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7BF7318"/>
    <w:multiLevelType w:val="hybridMultilevel"/>
    <w:tmpl w:val="DBB2D7C6"/>
    <w:lvl w:ilvl="0" w:tplc="82989A1A">
      <w:start w:val="173"/>
      <w:numFmt w:val="bullet"/>
      <w:lvlText w:val="–"/>
      <w:lvlJc w:val="left"/>
      <w:pPr>
        <w:ind w:left="420" w:hanging="420"/>
      </w:pPr>
      <w:rPr>
        <w:rFonts w:ascii="Arial" w:hAnsi="Aria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BCA168E"/>
    <w:multiLevelType w:val="hybridMultilevel"/>
    <w:tmpl w:val="FEB6197E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5F6567A2"/>
    <w:multiLevelType w:val="hybridMultilevel"/>
    <w:tmpl w:val="C3BEC0E6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60C1180A"/>
    <w:multiLevelType w:val="hybridMultilevel"/>
    <w:tmpl w:val="BD4CB950"/>
    <w:lvl w:ilvl="0" w:tplc="D90420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B26158">
      <w:start w:val="409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A299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165C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FD6FD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EC42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5062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3CB5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A04E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65BC38F5"/>
    <w:multiLevelType w:val="hybridMultilevel"/>
    <w:tmpl w:val="C30676D2"/>
    <w:lvl w:ilvl="0" w:tplc="18DCF0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6B1126A9"/>
    <w:multiLevelType w:val="hybridMultilevel"/>
    <w:tmpl w:val="7D58232A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440" w:hanging="420"/>
      </w:pPr>
    </w:lvl>
    <w:lvl w:ilvl="2" w:tplc="0409001B" w:tentative="1">
      <w:start w:val="1"/>
      <w:numFmt w:val="lowerRoman"/>
      <w:lvlText w:val="%3."/>
      <w:lvlJc w:val="right"/>
      <w:pPr>
        <w:ind w:left="860" w:hanging="420"/>
      </w:pPr>
    </w:lvl>
    <w:lvl w:ilvl="3" w:tplc="0409000F" w:tentative="1">
      <w:start w:val="1"/>
      <w:numFmt w:val="decimal"/>
      <w:lvlText w:val="%4."/>
      <w:lvlJc w:val="left"/>
      <w:pPr>
        <w:ind w:left="1280" w:hanging="420"/>
      </w:pPr>
    </w:lvl>
    <w:lvl w:ilvl="4" w:tplc="04090019" w:tentative="1">
      <w:start w:val="1"/>
      <w:numFmt w:val="lowerLetter"/>
      <w:lvlText w:val="%5)"/>
      <w:lvlJc w:val="left"/>
      <w:pPr>
        <w:ind w:left="1700" w:hanging="420"/>
      </w:pPr>
    </w:lvl>
    <w:lvl w:ilvl="5" w:tplc="0409001B" w:tentative="1">
      <w:start w:val="1"/>
      <w:numFmt w:val="lowerRoman"/>
      <w:lvlText w:val="%6."/>
      <w:lvlJc w:val="right"/>
      <w:pPr>
        <w:ind w:left="2120" w:hanging="420"/>
      </w:pPr>
    </w:lvl>
    <w:lvl w:ilvl="6" w:tplc="0409000F" w:tentative="1">
      <w:start w:val="1"/>
      <w:numFmt w:val="decimal"/>
      <w:lvlText w:val="%7."/>
      <w:lvlJc w:val="left"/>
      <w:pPr>
        <w:ind w:left="2540" w:hanging="420"/>
      </w:pPr>
    </w:lvl>
    <w:lvl w:ilvl="7" w:tplc="04090019" w:tentative="1">
      <w:start w:val="1"/>
      <w:numFmt w:val="lowerLetter"/>
      <w:lvlText w:val="%8)"/>
      <w:lvlJc w:val="left"/>
      <w:pPr>
        <w:ind w:left="2960" w:hanging="420"/>
      </w:pPr>
    </w:lvl>
    <w:lvl w:ilvl="8" w:tplc="0409001B" w:tentative="1">
      <w:start w:val="1"/>
      <w:numFmt w:val="lowerRoman"/>
      <w:lvlText w:val="%9."/>
      <w:lvlJc w:val="right"/>
      <w:pPr>
        <w:ind w:left="3380" w:hanging="420"/>
      </w:pPr>
    </w:lvl>
  </w:abstractNum>
  <w:abstractNum w:abstractNumId="17" w15:restartNumberingAfterBreak="0">
    <w:nsid w:val="6BB24F28"/>
    <w:multiLevelType w:val="hybridMultilevel"/>
    <w:tmpl w:val="4C386444"/>
    <w:lvl w:ilvl="0" w:tplc="45FEB84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6DE07C3B"/>
    <w:multiLevelType w:val="hybridMultilevel"/>
    <w:tmpl w:val="3244A932"/>
    <w:lvl w:ilvl="0" w:tplc="AA7AB6F4">
      <w:start w:val="1"/>
      <w:numFmt w:val="decimal"/>
      <w:lvlText w:val="%1."/>
      <w:lvlJc w:val="left"/>
      <w:pPr>
        <w:ind w:left="360" w:hanging="360"/>
      </w:pPr>
      <w:rPr>
        <w:rFonts w:ascii="微软雅黑" w:eastAsia="微软雅黑" w:hAnsi="微软雅黑" w:cs="微软雅黑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760C0BAD"/>
    <w:multiLevelType w:val="hybridMultilevel"/>
    <w:tmpl w:val="A5D2DDC2"/>
    <w:lvl w:ilvl="0" w:tplc="3F52845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6"/>
  </w:num>
  <w:num w:numId="2">
    <w:abstractNumId w:val="13"/>
  </w:num>
  <w:num w:numId="3">
    <w:abstractNumId w:val="4"/>
  </w:num>
  <w:num w:numId="4">
    <w:abstractNumId w:val="18"/>
  </w:num>
  <w:num w:numId="5">
    <w:abstractNumId w:val="3"/>
  </w:num>
  <w:num w:numId="6">
    <w:abstractNumId w:val="15"/>
  </w:num>
  <w:num w:numId="7">
    <w:abstractNumId w:val="9"/>
  </w:num>
  <w:num w:numId="8">
    <w:abstractNumId w:val="10"/>
  </w:num>
  <w:num w:numId="9">
    <w:abstractNumId w:val="11"/>
  </w:num>
  <w:num w:numId="10">
    <w:abstractNumId w:val="6"/>
  </w:num>
  <w:num w:numId="11">
    <w:abstractNumId w:val="7"/>
  </w:num>
  <w:num w:numId="12">
    <w:abstractNumId w:val="2"/>
  </w:num>
  <w:num w:numId="13">
    <w:abstractNumId w:val="0"/>
  </w:num>
  <w:num w:numId="14">
    <w:abstractNumId w:val="19"/>
  </w:num>
  <w:num w:numId="15">
    <w:abstractNumId w:val="17"/>
  </w:num>
  <w:num w:numId="16">
    <w:abstractNumId w:val="8"/>
  </w:num>
  <w:num w:numId="17">
    <w:abstractNumId w:val="12"/>
  </w:num>
  <w:num w:numId="18">
    <w:abstractNumId w:val="14"/>
  </w:num>
  <w:num w:numId="19">
    <w:abstractNumId w:val="5"/>
  </w:num>
  <w:num w:numId="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7839"/>
    <w:rsid w:val="00005AA5"/>
    <w:rsid w:val="00007413"/>
    <w:rsid w:val="00014022"/>
    <w:rsid w:val="00044237"/>
    <w:rsid w:val="00045A8E"/>
    <w:rsid w:val="000517EF"/>
    <w:rsid w:val="00062648"/>
    <w:rsid w:val="00075AE4"/>
    <w:rsid w:val="00091428"/>
    <w:rsid w:val="000A0ED0"/>
    <w:rsid w:val="000B2CB4"/>
    <w:rsid w:val="000C0694"/>
    <w:rsid w:val="000C6168"/>
    <w:rsid w:val="000D0FD2"/>
    <w:rsid w:val="000F3B36"/>
    <w:rsid w:val="00107A66"/>
    <w:rsid w:val="00127DEF"/>
    <w:rsid w:val="00134F49"/>
    <w:rsid w:val="001500AC"/>
    <w:rsid w:val="00157209"/>
    <w:rsid w:val="001A5AE8"/>
    <w:rsid w:val="00202598"/>
    <w:rsid w:val="0020302B"/>
    <w:rsid w:val="00204294"/>
    <w:rsid w:val="002075C6"/>
    <w:rsid w:val="00224422"/>
    <w:rsid w:val="00232EC5"/>
    <w:rsid w:val="00250E4F"/>
    <w:rsid w:val="0025681C"/>
    <w:rsid w:val="0025696B"/>
    <w:rsid w:val="00267A27"/>
    <w:rsid w:val="00277EAC"/>
    <w:rsid w:val="0029264D"/>
    <w:rsid w:val="00293428"/>
    <w:rsid w:val="002A02CD"/>
    <w:rsid w:val="002B29C1"/>
    <w:rsid w:val="002B651A"/>
    <w:rsid w:val="002B6A60"/>
    <w:rsid w:val="002C2C55"/>
    <w:rsid w:val="002D400B"/>
    <w:rsid w:val="002E7BEE"/>
    <w:rsid w:val="002F637D"/>
    <w:rsid w:val="002F7967"/>
    <w:rsid w:val="00303A8F"/>
    <w:rsid w:val="003061DF"/>
    <w:rsid w:val="00310383"/>
    <w:rsid w:val="003170B2"/>
    <w:rsid w:val="003210C1"/>
    <w:rsid w:val="003233FB"/>
    <w:rsid w:val="003300F5"/>
    <w:rsid w:val="00341A79"/>
    <w:rsid w:val="00343F46"/>
    <w:rsid w:val="00384065"/>
    <w:rsid w:val="003A721D"/>
    <w:rsid w:val="003C1897"/>
    <w:rsid w:val="003E058F"/>
    <w:rsid w:val="003E25C3"/>
    <w:rsid w:val="003F07C0"/>
    <w:rsid w:val="0040353F"/>
    <w:rsid w:val="00403725"/>
    <w:rsid w:val="00404BD8"/>
    <w:rsid w:val="00427655"/>
    <w:rsid w:val="0043009D"/>
    <w:rsid w:val="0046192B"/>
    <w:rsid w:val="00462C1B"/>
    <w:rsid w:val="00486554"/>
    <w:rsid w:val="0049466C"/>
    <w:rsid w:val="004D7EEB"/>
    <w:rsid w:val="004F1FDF"/>
    <w:rsid w:val="0051494A"/>
    <w:rsid w:val="00544495"/>
    <w:rsid w:val="00560A25"/>
    <w:rsid w:val="00567C2F"/>
    <w:rsid w:val="005919B7"/>
    <w:rsid w:val="005A15CD"/>
    <w:rsid w:val="005B4D77"/>
    <w:rsid w:val="005B7C1A"/>
    <w:rsid w:val="005C0CFA"/>
    <w:rsid w:val="005D7572"/>
    <w:rsid w:val="005E1E6C"/>
    <w:rsid w:val="006243F4"/>
    <w:rsid w:val="006338B0"/>
    <w:rsid w:val="00651561"/>
    <w:rsid w:val="006517D0"/>
    <w:rsid w:val="00651B1E"/>
    <w:rsid w:val="00651BEA"/>
    <w:rsid w:val="006525DC"/>
    <w:rsid w:val="00667839"/>
    <w:rsid w:val="006751B2"/>
    <w:rsid w:val="00680066"/>
    <w:rsid w:val="006844D2"/>
    <w:rsid w:val="006A5090"/>
    <w:rsid w:val="006A6EC5"/>
    <w:rsid w:val="006B23A9"/>
    <w:rsid w:val="006B3876"/>
    <w:rsid w:val="006C7D44"/>
    <w:rsid w:val="006E059F"/>
    <w:rsid w:val="006E706F"/>
    <w:rsid w:val="006E7A6C"/>
    <w:rsid w:val="0071474B"/>
    <w:rsid w:val="00721CE0"/>
    <w:rsid w:val="00744850"/>
    <w:rsid w:val="007454E5"/>
    <w:rsid w:val="007456AF"/>
    <w:rsid w:val="00767BFE"/>
    <w:rsid w:val="0077188D"/>
    <w:rsid w:val="00771E04"/>
    <w:rsid w:val="00781A19"/>
    <w:rsid w:val="007A432A"/>
    <w:rsid w:val="007A6214"/>
    <w:rsid w:val="007B5F04"/>
    <w:rsid w:val="00806AFB"/>
    <w:rsid w:val="008105AE"/>
    <w:rsid w:val="008223C6"/>
    <w:rsid w:val="00823633"/>
    <w:rsid w:val="008236F1"/>
    <w:rsid w:val="008257D5"/>
    <w:rsid w:val="0082767C"/>
    <w:rsid w:val="008315AE"/>
    <w:rsid w:val="00843769"/>
    <w:rsid w:val="0085607E"/>
    <w:rsid w:val="00880A5F"/>
    <w:rsid w:val="008823A6"/>
    <w:rsid w:val="0089429A"/>
    <w:rsid w:val="008A7052"/>
    <w:rsid w:val="008B5E88"/>
    <w:rsid w:val="008C0A88"/>
    <w:rsid w:val="008C77ED"/>
    <w:rsid w:val="008D57EA"/>
    <w:rsid w:val="008E1DA0"/>
    <w:rsid w:val="008F7965"/>
    <w:rsid w:val="0090197D"/>
    <w:rsid w:val="009309EE"/>
    <w:rsid w:val="00935DDA"/>
    <w:rsid w:val="00947026"/>
    <w:rsid w:val="00947DDB"/>
    <w:rsid w:val="009667E3"/>
    <w:rsid w:val="0097230B"/>
    <w:rsid w:val="00991D66"/>
    <w:rsid w:val="009C7A33"/>
    <w:rsid w:val="009D420E"/>
    <w:rsid w:val="009E2E52"/>
    <w:rsid w:val="009F2939"/>
    <w:rsid w:val="009F438B"/>
    <w:rsid w:val="00A0212E"/>
    <w:rsid w:val="00A147FB"/>
    <w:rsid w:val="00A15061"/>
    <w:rsid w:val="00A210D1"/>
    <w:rsid w:val="00A371DF"/>
    <w:rsid w:val="00A61ADD"/>
    <w:rsid w:val="00A62139"/>
    <w:rsid w:val="00AD29EC"/>
    <w:rsid w:val="00AD6CB3"/>
    <w:rsid w:val="00AE26B6"/>
    <w:rsid w:val="00AE43CF"/>
    <w:rsid w:val="00AF2332"/>
    <w:rsid w:val="00B04D93"/>
    <w:rsid w:val="00B1472E"/>
    <w:rsid w:val="00B3173F"/>
    <w:rsid w:val="00B36873"/>
    <w:rsid w:val="00B4272B"/>
    <w:rsid w:val="00B66DD1"/>
    <w:rsid w:val="00B9159E"/>
    <w:rsid w:val="00B92CF6"/>
    <w:rsid w:val="00BA265C"/>
    <w:rsid w:val="00BA732C"/>
    <w:rsid w:val="00BB7FA1"/>
    <w:rsid w:val="00C000FB"/>
    <w:rsid w:val="00C002A0"/>
    <w:rsid w:val="00C138D3"/>
    <w:rsid w:val="00C25011"/>
    <w:rsid w:val="00C260A0"/>
    <w:rsid w:val="00C315FF"/>
    <w:rsid w:val="00C32F7F"/>
    <w:rsid w:val="00C50998"/>
    <w:rsid w:val="00C636B7"/>
    <w:rsid w:val="00C72E91"/>
    <w:rsid w:val="00C732DB"/>
    <w:rsid w:val="00C768C8"/>
    <w:rsid w:val="00CA547B"/>
    <w:rsid w:val="00CB59D3"/>
    <w:rsid w:val="00CD17F7"/>
    <w:rsid w:val="00CD4B03"/>
    <w:rsid w:val="00D3057B"/>
    <w:rsid w:val="00D30F97"/>
    <w:rsid w:val="00D47778"/>
    <w:rsid w:val="00D709C1"/>
    <w:rsid w:val="00D71EA7"/>
    <w:rsid w:val="00D76D9F"/>
    <w:rsid w:val="00D8281A"/>
    <w:rsid w:val="00D84F8A"/>
    <w:rsid w:val="00DA5289"/>
    <w:rsid w:val="00DB0C01"/>
    <w:rsid w:val="00DB2092"/>
    <w:rsid w:val="00DD74A9"/>
    <w:rsid w:val="00DE0AAC"/>
    <w:rsid w:val="00DE5E29"/>
    <w:rsid w:val="00E07BC5"/>
    <w:rsid w:val="00E1446C"/>
    <w:rsid w:val="00E16988"/>
    <w:rsid w:val="00E22200"/>
    <w:rsid w:val="00E23C0A"/>
    <w:rsid w:val="00E46B30"/>
    <w:rsid w:val="00E617EF"/>
    <w:rsid w:val="00E702E2"/>
    <w:rsid w:val="00E90FC9"/>
    <w:rsid w:val="00E933A8"/>
    <w:rsid w:val="00EC3993"/>
    <w:rsid w:val="00EC6756"/>
    <w:rsid w:val="00F2479C"/>
    <w:rsid w:val="00F3572F"/>
    <w:rsid w:val="00F43AC7"/>
    <w:rsid w:val="00F46E00"/>
    <w:rsid w:val="00F53E52"/>
    <w:rsid w:val="00F8415C"/>
    <w:rsid w:val="00F969FC"/>
    <w:rsid w:val="00F978B3"/>
    <w:rsid w:val="00F97A85"/>
    <w:rsid w:val="00FA64C3"/>
    <w:rsid w:val="00FC0941"/>
    <w:rsid w:val="00FD1236"/>
    <w:rsid w:val="00FE5F09"/>
    <w:rsid w:val="00FF5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DB259E"/>
  <w15:chartTrackingRefBased/>
  <w15:docId w15:val="{FF7F2103-0DD0-41EC-A606-3854CF182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7B5F04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B5F04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035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0353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035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0353F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40353F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40353F"/>
    <w:rPr>
      <w:sz w:val="18"/>
      <w:szCs w:val="18"/>
    </w:rPr>
  </w:style>
  <w:style w:type="paragraph" w:styleId="a9">
    <w:name w:val="annotation text"/>
    <w:basedOn w:val="a"/>
    <w:link w:val="aa"/>
    <w:uiPriority w:val="99"/>
    <w:semiHidden/>
    <w:unhideWhenUsed/>
    <w:rsid w:val="0040353F"/>
    <w:pPr>
      <w:jc w:val="left"/>
    </w:pPr>
  </w:style>
  <w:style w:type="character" w:customStyle="1" w:styleId="aa">
    <w:name w:val="批注文字 字符"/>
    <w:basedOn w:val="a0"/>
    <w:link w:val="a9"/>
    <w:uiPriority w:val="99"/>
    <w:semiHidden/>
    <w:rsid w:val="0040353F"/>
  </w:style>
  <w:style w:type="character" w:styleId="ab">
    <w:name w:val="annotation reference"/>
    <w:uiPriority w:val="99"/>
    <w:qFormat/>
    <w:rsid w:val="0040353F"/>
    <w:rPr>
      <w:sz w:val="16"/>
      <w:szCs w:val="16"/>
    </w:rPr>
  </w:style>
  <w:style w:type="paragraph" w:styleId="ac">
    <w:name w:val="List Paragraph"/>
    <w:basedOn w:val="a"/>
    <w:uiPriority w:val="34"/>
    <w:qFormat/>
    <w:rsid w:val="0040353F"/>
    <w:pPr>
      <w:ind w:left="720"/>
      <w:contextualSpacing/>
    </w:pPr>
  </w:style>
  <w:style w:type="table" w:styleId="ad">
    <w:name w:val="Table Grid"/>
    <w:basedOn w:val="a1"/>
    <w:uiPriority w:val="39"/>
    <w:rsid w:val="003840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Strong"/>
    <w:basedOn w:val="a0"/>
    <w:uiPriority w:val="22"/>
    <w:qFormat/>
    <w:rsid w:val="00D47778"/>
    <w:rPr>
      <w:b/>
      <w:bCs/>
    </w:rPr>
  </w:style>
  <w:style w:type="character" w:styleId="af">
    <w:name w:val="Placeholder Text"/>
    <w:basedOn w:val="a0"/>
    <w:uiPriority w:val="99"/>
    <w:semiHidden/>
    <w:rsid w:val="005B4D77"/>
    <w:rPr>
      <w:color w:val="808080"/>
    </w:rPr>
  </w:style>
  <w:style w:type="character" w:customStyle="1" w:styleId="10">
    <w:name w:val="标题 1 字符"/>
    <w:basedOn w:val="a0"/>
    <w:link w:val="1"/>
    <w:uiPriority w:val="9"/>
    <w:rsid w:val="007B5F04"/>
    <w:rPr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semiHidden/>
    <w:rsid w:val="007B5F04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f0">
    <w:name w:val="annotation subject"/>
    <w:basedOn w:val="a9"/>
    <w:next w:val="a9"/>
    <w:link w:val="af1"/>
    <w:uiPriority w:val="99"/>
    <w:semiHidden/>
    <w:unhideWhenUsed/>
    <w:rsid w:val="00FD1236"/>
    <w:rPr>
      <w:b/>
      <w:bCs/>
    </w:rPr>
  </w:style>
  <w:style w:type="character" w:customStyle="1" w:styleId="af1">
    <w:name w:val="批注主题 字符"/>
    <w:basedOn w:val="aa"/>
    <w:link w:val="af0"/>
    <w:uiPriority w:val="99"/>
    <w:semiHidden/>
    <w:rsid w:val="00FD123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86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0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6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7DDE47-9350-4F41-9AEA-18EA32C1F7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697</Words>
  <Characters>3973</Characters>
  <Application>Microsoft Office Word</Application>
  <DocSecurity>0</DocSecurity>
  <Lines>33</Lines>
  <Paragraphs>9</Paragraphs>
  <ScaleCrop>false</ScaleCrop>
  <Company/>
  <LinksUpToDate>false</LinksUpToDate>
  <CharactersWithSpaces>4661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杜浩</dc:creator>
  <cp:keywords/>
  <dc:description/>
  <cp:lastModifiedBy>vivo</cp:lastModifiedBy>
  <cp:revision>4</cp:revision>
  <dcterms:created xsi:type="dcterms:W3CDTF">2022-02-14T12:18:00Z</dcterms:created>
  <dcterms:modified xsi:type="dcterms:W3CDTF">2022-02-14T12:21:00Z</dcterms:modified>
</cp:coreProperties>
</file>